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0B" w:rsidRDefault="008150D2">
      <w:pPr>
        <w:spacing w:after="19" w:line="259" w:lineRule="auto"/>
        <w:ind w:left="0" w:right="0" w:firstLine="0"/>
        <w:jc w:val="left"/>
      </w:pPr>
      <w:r>
        <w:rPr>
          <w:noProof/>
        </w:rPr>
        <w:drawing>
          <wp:anchor distT="0" distB="0" distL="114300" distR="114300" simplePos="0" relativeHeight="251658240" behindDoc="1" locked="0" layoutInCell="1" allowOverlap="1">
            <wp:simplePos x="0" y="0"/>
            <wp:positionH relativeFrom="column">
              <wp:posOffset>2678430</wp:posOffset>
            </wp:positionH>
            <wp:positionV relativeFrom="paragraph">
              <wp:posOffset>-207010</wp:posOffset>
            </wp:positionV>
            <wp:extent cx="1209675" cy="771525"/>
            <wp:effectExtent l="0" t="0" r="9525" b="9525"/>
            <wp:wrapNone/>
            <wp:docPr id="3" name="Immagine 3"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anchor>
        </w:drawing>
      </w:r>
      <w:r w:rsidR="003F131E">
        <w:t xml:space="preserve"> </w:t>
      </w:r>
    </w:p>
    <w:p w:rsidR="008150D2" w:rsidRDefault="008150D2" w:rsidP="008150D2">
      <w:pPr>
        <w:pStyle w:val="Intestazione"/>
        <w:ind w:left="0" w:firstLine="0"/>
        <w:jc w:val="center"/>
      </w:pPr>
    </w:p>
    <w:p w:rsidR="002B0A73" w:rsidRDefault="002B0A73" w:rsidP="008150D2">
      <w:pPr>
        <w:pStyle w:val="Titolo1"/>
        <w:ind w:right="0"/>
        <w:rPr>
          <w:smallCaps/>
          <w:sz w:val="26"/>
        </w:rPr>
      </w:pPr>
    </w:p>
    <w:p w:rsidR="008150D2" w:rsidRPr="008150D2" w:rsidRDefault="008150D2" w:rsidP="008150D2">
      <w:pPr>
        <w:pStyle w:val="Titolo1"/>
        <w:ind w:right="0"/>
        <w:rPr>
          <w:smallCaps/>
          <w:sz w:val="26"/>
        </w:rPr>
      </w:pPr>
      <w:proofErr w:type="spellStart"/>
      <w:r w:rsidRPr="008150D2">
        <w:rPr>
          <w:smallCaps/>
          <w:sz w:val="26"/>
        </w:rPr>
        <w:t>Citta’</w:t>
      </w:r>
      <w:proofErr w:type="spellEnd"/>
      <w:r w:rsidRPr="008150D2">
        <w:rPr>
          <w:smallCaps/>
          <w:sz w:val="26"/>
        </w:rPr>
        <w:t xml:space="preserve"> di Rovato</w:t>
      </w:r>
    </w:p>
    <w:p w:rsidR="008150D2" w:rsidRPr="008150D2" w:rsidRDefault="008150D2" w:rsidP="008150D2">
      <w:pPr>
        <w:pStyle w:val="Intestazione"/>
        <w:ind w:left="0" w:firstLine="0"/>
        <w:jc w:val="center"/>
        <w:rPr>
          <w:rFonts w:ascii="Times New Roman" w:hAnsi="Times New Roman" w:cs="Times New Roman"/>
        </w:rPr>
      </w:pPr>
      <w:r w:rsidRPr="008150D2">
        <w:rPr>
          <w:rFonts w:ascii="Times New Roman" w:hAnsi="Times New Roman" w:cs="Times New Roman"/>
        </w:rPr>
        <w:t>Provincia di Brescia</w:t>
      </w:r>
    </w:p>
    <w:p w:rsidR="002B0A73" w:rsidRDefault="002B0A73" w:rsidP="002B0A73">
      <w:pPr>
        <w:spacing w:after="0" w:line="259" w:lineRule="auto"/>
        <w:ind w:left="57" w:right="0" w:firstLine="0"/>
        <w:jc w:val="left"/>
      </w:pPr>
      <w:r>
        <w:t>Area Tecnica</w:t>
      </w:r>
    </w:p>
    <w:p w:rsidR="002B0A73" w:rsidRDefault="002B0A73" w:rsidP="002B0A73">
      <w:pPr>
        <w:spacing w:after="0" w:line="259" w:lineRule="auto"/>
        <w:ind w:left="57" w:right="0" w:firstLine="0"/>
        <w:jc w:val="left"/>
      </w:pPr>
      <w:r>
        <w:t>Ufficio Ambiente e Decoro Urbano</w:t>
      </w:r>
    </w:p>
    <w:p w:rsidR="002B0A73" w:rsidRDefault="002B0A73" w:rsidP="002B0A73">
      <w:pPr>
        <w:spacing w:after="0" w:line="259" w:lineRule="auto"/>
        <w:ind w:left="57" w:right="0" w:firstLine="0"/>
        <w:jc w:val="left"/>
      </w:pPr>
      <w:r>
        <w:t>Funzionario GT/</w:t>
      </w:r>
      <w:proofErr w:type="spellStart"/>
      <w:r>
        <w:t>gf</w:t>
      </w:r>
      <w:proofErr w:type="spellEnd"/>
    </w:p>
    <w:p w:rsidR="002B0A73" w:rsidRDefault="002B0A73" w:rsidP="002B0A73">
      <w:pPr>
        <w:spacing w:after="0" w:line="259" w:lineRule="auto"/>
        <w:ind w:left="57" w:right="0" w:firstLine="0"/>
        <w:jc w:val="left"/>
      </w:pPr>
      <w:proofErr w:type="spellStart"/>
      <w:r>
        <w:t>Prot</w:t>
      </w:r>
      <w:proofErr w:type="spellEnd"/>
      <w:r>
        <w:t xml:space="preserve">. n. </w:t>
      </w:r>
      <w:r w:rsidR="00603993">
        <w:t>20898/2020 del 16/06/2020</w:t>
      </w:r>
      <w:bookmarkStart w:id="0" w:name="_GoBack"/>
      <w:bookmarkEnd w:id="0"/>
    </w:p>
    <w:p w:rsidR="002B0A73" w:rsidRDefault="002B0A73" w:rsidP="002B0A73">
      <w:pPr>
        <w:spacing w:after="0" w:line="259" w:lineRule="auto"/>
        <w:ind w:left="57" w:right="0" w:firstLine="0"/>
        <w:jc w:val="left"/>
      </w:pPr>
      <w:proofErr w:type="spellStart"/>
      <w:r>
        <w:t>Cod.class</w:t>
      </w:r>
      <w:proofErr w:type="spellEnd"/>
      <w:r>
        <w:t>. 06.05</w:t>
      </w:r>
    </w:p>
    <w:p w:rsidR="002B0A73" w:rsidRDefault="002B0A73" w:rsidP="002B0A73">
      <w:pPr>
        <w:spacing w:after="0" w:line="259" w:lineRule="auto"/>
        <w:ind w:left="57" w:right="0" w:firstLine="0"/>
        <w:jc w:val="left"/>
      </w:pPr>
    </w:p>
    <w:p w:rsidR="002B0A73" w:rsidRDefault="002B0A73">
      <w:pPr>
        <w:pStyle w:val="Titolo1"/>
        <w:ind w:right="3"/>
      </w:pPr>
    </w:p>
    <w:p w:rsidR="0021350B" w:rsidRDefault="003F131E">
      <w:pPr>
        <w:pStyle w:val="Titolo1"/>
        <w:ind w:right="3"/>
      </w:pPr>
      <w:r>
        <w:t>AVVISO PUBBLICO PER MANIFESTAZIONE D’INTERESSE</w:t>
      </w:r>
      <w:r>
        <w:rPr>
          <w:b w:val="0"/>
        </w:rPr>
        <w:t xml:space="preserve"> </w:t>
      </w:r>
    </w:p>
    <w:p w:rsidR="0021350B" w:rsidRDefault="003F131E">
      <w:pPr>
        <w:spacing w:after="0" w:line="250" w:lineRule="auto"/>
        <w:ind w:right="0"/>
        <w:jc w:val="center"/>
      </w:pPr>
      <w:r>
        <w:rPr>
          <w:i/>
        </w:rPr>
        <w:t xml:space="preserve">Indagine di mercato per la costituzione di un elenco di operatori economici interessati a partecipare alla procedura di affidamento ai sensi dell’art. 36, comma 2 lettera </w:t>
      </w:r>
      <w:r w:rsidR="00BA791B">
        <w:rPr>
          <w:i/>
        </w:rPr>
        <w:t>c</w:t>
      </w:r>
      <w:r>
        <w:rPr>
          <w:i/>
        </w:rPr>
        <w:t xml:space="preserve">) del </w:t>
      </w:r>
      <w:proofErr w:type="spellStart"/>
      <w:r>
        <w:rPr>
          <w:i/>
        </w:rPr>
        <w:t>D.Lgs.</w:t>
      </w:r>
      <w:proofErr w:type="spellEnd"/>
      <w:r>
        <w:rPr>
          <w:i/>
        </w:rPr>
        <w:t xml:space="preserve"> 18/04/2016, n. 50 </w:t>
      </w:r>
      <w:proofErr w:type="spellStart"/>
      <w:r>
        <w:rPr>
          <w:i/>
        </w:rPr>
        <w:t>s.m.i.</w:t>
      </w:r>
      <w:proofErr w:type="spellEnd"/>
      <w:r>
        <w:rPr>
          <w:i/>
        </w:rPr>
        <w:t xml:space="preserve"> per l’affidamento de</w:t>
      </w:r>
      <w:r w:rsidR="006C4E1E">
        <w:rPr>
          <w:i/>
        </w:rPr>
        <w:t>i</w:t>
      </w:r>
      <w:r>
        <w:rPr>
          <w:i/>
        </w:rPr>
        <w:t xml:space="preserve"> </w:t>
      </w:r>
      <w:r w:rsidR="006C4E1E">
        <w:rPr>
          <w:b/>
          <w:i/>
          <w:u w:val="single" w:color="000000"/>
        </w:rPr>
        <w:t xml:space="preserve">LAVORI DI </w:t>
      </w:r>
      <w:r w:rsidR="00BA791B">
        <w:rPr>
          <w:b/>
          <w:i/>
          <w:u w:val="single" w:color="000000"/>
        </w:rPr>
        <w:t xml:space="preserve">EFFICIENTAMENTO ENERGETICO DELLE SCUOLE </w:t>
      </w:r>
      <w:r w:rsidR="006C4FF4">
        <w:rPr>
          <w:b/>
          <w:i/>
          <w:u w:val="single" w:color="000000"/>
        </w:rPr>
        <w:t xml:space="preserve">PRIMARIE </w:t>
      </w:r>
      <w:r w:rsidR="00BA791B">
        <w:rPr>
          <w:b/>
          <w:i/>
          <w:u w:val="single" w:color="000000"/>
        </w:rPr>
        <w:t>DELLE FRAZIONI DUOMO E LODETTO DI ROVATO</w:t>
      </w:r>
    </w:p>
    <w:p w:rsidR="00C47320" w:rsidRDefault="00C47320">
      <w:pPr>
        <w:spacing w:after="91" w:line="259" w:lineRule="auto"/>
        <w:ind w:left="57" w:right="0" w:firstLine="0"/>
        <w:jc w:val="center"/>
      </w:pPr>
    </w:p>
    <w:p w:rsidR="0021350B" w:rsidRDefault="008150D2">
      <w:pPr>
        <w:ind w:left="-5" w:right="0"/>
        <w:rPr>
          <w:b/>
        </w:rPr>
      </w:pPr>
      <w:r>
        <w:t xml:space="preserve">Il </w:t>
      </w:r>
      <w:r w:rsidR="003F131E">
        <w:t xml:space="preserve">Comune di </w:t>
      </w:r>
      <w:r>
        <w:t>Rovato</w:t>
      </w:r>
      <w:r w:rsidR="003F131E">
        <w:t xml:space="preserve"> (</w:t>
      </w:r>
      <w:r>
        <w:t>BS</w:t>
      </w:r>
      <w:r w:rsidR="003F131E">
        <w:t xml:space="preserve">), nel rispetto dei principi di cui all'articolo 30, comma 1 del </w:t>
      </w:r>
      <w:proofErr w:type="spellStart"/>
      <w:r w:rsidR="003F131E">
        <w:t>D.Lgs.</w:t>
      </w:r>
      <w:proofErr w:type="spellEnd"/>
      <w:r w:rsidR="003F131E">
        <w:t xml:space="preserve"> 18/04/2016, n. 50, nonché nel rispetto del principio di trasparenza, intende avviare una procedura di indagine di mercato finalizzata ad acquisire manifestazioni di interesse per la partecipazione ad una procedura di affidamento dei lavori ad oggetto</w:t>
      </w:r>
      <w:r w:rsidR="003F131E" w:rsidRPr="00C72614">
        <w:t>.</w:t>
      </w:r>
      <w:r w:rsidR="003F131E">
        <w:rPr>
          <w:b/>
        </w:rPr>
        <w:t xml:space="preserve"> </w:t>
      </w:r>
    </w:p>
    <w:p w:rsidR="0021350B" w:rsidRDefault="003F131E">
      <w:pPr>
        <w:ind w:left="-5" w:right="0"/>
      </w:pPr>
      <w:r>
        <w:t xml:space="preserve">Il presente avviso è finalizzato esclusivamente a richiedere manifestazioni di interesse per favorire la partecipazione degli operatori economici in modo non vincolante per il Comune di </w:t>
      </w:r>
      <w:r w:rsidR="008150D2">
        <w:t>Rovato</w:t>
      </w:r>
      <w:r>
        <w:t xml:space="preserve"> (</w:t>
      </w:r>
      <w:r w:rsidR="008150D2">
        <w:t>BS</w:t>
      </w:r>
      <w:r>
        <w:t xml:space="preserve">); le manifestazioni di interesse hanno l’unico scopo di comunicare al Comune la disponibilità ad essere invitati a </w:t>
      </w:r>
      <w:r w:rsidR="008150D2">
        <w:t>presentare successiva offerta.</w:t>
      </w:r>
    </w:p>
    <w:p w:rsidR="0021350B" w:rsidRDefault="003F131E">
      <w:pPr>
        <w:ind w:left="-5" w:right="0"/>
      </w:pPr>
      <w:r>
        <w:t xml:space="preserve">Con il presente avviso non è quindi indetta alcuna procedura di affidamento concorsuale o </w:t>
      </w:r>
      <w:proofErr w:type="spellStart"/>
      <w:r>
        <w:t>paraconcorsuale</w:t>
      </w:r>
      <w:proofErr w:type="spellEnd"/>
      <w:r>
        <w:t xml:space="preserve"> e non sono previste graduatorie di merito o attribuzione di punteggi, non costituisce proposta contrattuale, non determina l’instaurazione di posizioni giuridiche od obblighi negoziali e non vincola in alcun modo il Comune, che sarà libero di sospendere, modificare o annullare in qualsiasi momento il procedimento avviato senza che i soggetti richiedenti possano vantare alcuna pretesa. </w:t>
      </w:r>
    </w:p>
    <w:p w:rsidR="0021350B" w:rsidRDefault="003F131E">
      <w:pPr>
        <w:ind w:left="-5" w:right="0"/>
      </w:pPr>
      <w:r>
        <w:t xml:space="preserve">L’avviso e/o le conclusioni dell’indagine connessa col presente avviso non determina alcuna instaurazione di posizioni giuridiche od obblighi negoziali e non vincola in nessun modo e/o a sospendere, modificare o annullare, in tutto o in parte, la presente indagine con atto motivato. </w:t>
      </w:r>
    </w:p>
    <w:p w:rsidR="0021350B" w:rsidRDefault="003F131E">
      <w:pPr>
        <w:spacing w:after="226" w:line="249" w:lineRule="auto"/>
        <w:ind w:left="-5" w:right="0"/>
        <w:jc w:val="left"/>
      </w:pPr>
      <w:r>
        <w:rPr>
          <w:b/>
        </w:rPr>
        <w:t>1.COMMITTENTE E</w:t>
      </w:r>
      <w:r w:rsidR="002B0A73">
        <w:rPr>
          <w:b/>
        </w:rPr>
        <w:t xml:space="preserve"> AMMINISTRAZIONE AGGIUDICATRICE</w:t>
      </w:r>
      <w:r>
        <w:t xml:space="preserve"> </w:t>
      </w:r>
    </w:p>
    <w:p w:rsidR="0021350B" w:rsidRDefault="003F131E">
      <w:pPr>
        <w:ind w:left="-5" w:right="0"/>
      </w:pPr>
      <w:r>
        <w:t xml:space="preserve">Comune di </w:t>
      </w:r>
      <w:r w:rsidR="008150D2">
        <w:t>Rovato</w:t>
      </w:r>
      <w:r>
        <w:t xml:space="preserve">, Via </w:t>
      </w:r>
      <w:r w:rsidR="008150D2">
        <w:t>Lamarmora</w:t>
      </w:r>
      <w:r>
        <w:t xml:space="preserve"> n. </w:t>
      </w:r>
      <w:r w:rsidR="008150D2">
        <w:t>7, 25038 Rovato</w:t>
      </w:r>
      <w:r>
        <w:t xml:space="preserve"> (</w:t>
      </w:r>
      <w:r w:rsidR="008150D2">
        <w:t>BS</w:t>
      </w:r>
      <w:r>
        <w:t xml:space="preserve">). </w:t>
      </w:r>
    </w:p>
    <w:p w:rsidR="0021350B" w:rsidRDefault="003F131E">
      <w:pPr>
        <w:spacing w:after="226" w:line="249" w:lineRule="auto"/>
        <w:ind w:left="-5" w:right="0"/>
        <w:jc w:val="left"/>
      </w:pPr>
      <w:r>
        <w:rPr>
          <w:b/>
        </w:rPr>
        <w:t>2. STAZIONE APPALTANTE</w:t>
      </w:r>
      <w:r>
        <w:t xml:space="preserve"> </w:t>
      </w:r>
    </w:p>
    <w:p w:rsidR="008150D2" w:rsidRDefault="008150D2" w:rsidP="008150D2">
      <w:pPr>
        <w:ind w:left="-5" w:right="0"/>
      </w:pPr>
      <w:r>
        <w:t xml:space="preserve">Comune di Rovato, Via Lamarmora n. 7, 25038 Rovato (BS). </w:t>
      </w:r>
    </w:p>
    <w:p w:rsidR="0021350B" w:rsidRDefault="003F131E">
      <w:pPr>
        <w:pStyle w:val="Titolo2"/>
        <w:ind w:left="-5"/>
      </w:pPr>
      <w:r>
        <w:t>3. RESP</w:t>
      </w:r>
      <w:r w:rsidR="002B0A73">
        <w:t>ONSABILE UNICO DEL PROCEDIMENTO</w:t>
      </w:r>
    </w:p>
    <w:p w:rsidR="008150D2" w:rsidRDefault="003F131E">
      <w:pPr>
        <w:ind w:left="-5" w:right="0"/>
        <w:rPr>
          <w:color w:val="464B8C"/>
          <w:u w:val="single" w:color="464B8C"/>
        </w:rPr>
      </w:pPr>
      <w:r>
        <w:t xml:space="preserve">Il Responsabile Unico del Procedimento e referente della procedura in oggetto è il </w:t>
      </w:r>
      <w:r w:rsidR="008150D2">
        <w:t>Responsabile del Settore Ambiente e Decoro U</w:t>
      </w:r>
      <w:r w:rsidR="0045328B">
        <w:t>rbano</w:t>
      </w:r>
      <w:r w:rsidR="008150D2">
        <w:t>, Ing.</w:t>
      </w:r>
      <w:r>
        <w:t xml:space="preserve"> </w:t>
      </w:r>
      <w:r w:rsidR="008150D2">
        <w:t xml:space="preserve">Giuseppe </w:t>
      </w:r>
      <w:proofErr w:type="spellStart"/>
      <w:r w:rsidR="008150D2">
        <w:t>Tripani</w:t>
      </w:r>
      <w:proofErr w:type="spellEnd"/>
      <w:r w:rsidR="008150D2">
        <w:t xml:space="preserve">, </w:t>
      </w:r>
      <w:r>
        <w:t xml:space="preserve">e-mail </w:t>
      </w:r>
      <w:hyperlink r:id="rId8" w:history="1">
        <w:r w:rsidR="008150D2" w:rsidRPr="001B24EB">
          <w:rPr>
            <w:rStyle w:val="Collegamentoipertestuale"/>
          </w:rPr>
          <w:t>g.tripani</w:t>
        </w:r>
        <w:r w:rsidR="008150D2" w:rsidRPr="001B24EB">
          <w:rPr>
            <w:rStyle w:val="Collegamentoipertestuale"/>
            <w:u w:color="464B8C"/>
          </w:rPr>
          <w:t>@comune.rovato.bs.it</w:t>
        </w:r>
      </w:hyperlink>
    </w:p>
    <w:p w:rsidR="0021350B" w:rsidRDefault="003F131E">
      <w:pPr>
        <w:pStyle w:val="Titolo2"/>
        <w:ind w:left="-5"/>
      </w:pPr>
      <w:r>
        <w:lastRenderedPageBreak/>
        <w:t>4. CARATTERISTICHE GENERALI DELLA FORNITURA – LUOGO DI ESECUZIONE DEL LAVORO</w:t>
      </w:r>
      <w:r>
        <w:rPr>
          <w:b w:val="0"/>
        </w:rPr>
        <w:t xml:space="preserve"> </w:t>
      </w:r>
    </w:p>
    <w:p w:rsidR="0021350B" w:rsidRDefault="003F131E">
      <w:pPr>
        <w:ind w:left="-5" w:right="0"/>
      </w:pPr>
      <w:r>
        <w:t xml:space="preserve">L’oggetto dell’appalto consiste nell’esecuzione di tutti i lavori e forniture necessari alla realizzazione </w:t>
      </w:r>
      <w:r w:rsidR="00A52264">
        <w:t xml:space="preserve">dei lavori di </w:t>
      </w:r>
      <w:proofErr w:type="spellStart"/>
      <w:r w:rsidR="00A52264">
        <w:t>efficientamento</w:t>
      </w:r>
      <w:proofErr w:type="spellEnd"/>
      <w:r w:rsidR="00A52264">
        <w:t xml:space="preserve"> energetico delle scuole primarie delle frazioni Duomo e Lodetto di Rovato. L’intervento prevede la sostituzione dei serramenti esistenti con nuovi serramenti e tapparelle in PVC, e la sostituzione delle porte interne esistenti con nuove porte in alluminio</w:t>
      </w:r>
      <w:r>
        <w:t xml:space="preserve">. </w:t>
      </w:r>
    </w:p>
    <w:p w:rsidR="0021350B" w:rsidRDefault="0045328B">
      <w:pPr>
        <w:ind w:left="-5" w:right="0"/>
      </w:pPr>
      <w:r>
        <w:t xml:space="preserve">Luogo esecuzione lavori: </w:t>
      </w:r>
      <w:r w:rsidR="00A52264">
        <w:t xml:space="preserve">Scuola Primaria di Via Maria </w:t>
      </w:r>
      <w:proofErr w:type="spellStart"/>
      <w:r w:rsidR="00A52264">
        <w:t>Coffetti</w:t>
      </w:r>
      <w:proofErr w:type="spellEnd"/>
      <w:r w:rsidR="00A52264">
        <w:t xml:space="preserve"> n. 20, frazione Duomo di Rovato (BS) e Scuola Primaria di </w:t>
      </w:r>
      <w:r w:rsidR="006C4E1E">
        <w:t>Via Milano</w:t>
      </w:r>
      <w:r w:rsidR="00A52264">
        <w:t xml:space="preserve"> n. 5 frazione Lodetto di </w:t>
      </w:r>
      <w:r>
        <w:t>Rovato (BS)</w:t>
      </w:r>
      <w:r w:rsidR="00A52264">
        <w:t>.</w:t>
      </w:r>
    </w:p>
    <w:p w:rsidR="0021350B" w:rsidRDefault="003F131E">
      <w:pPr>
        <w:pStyle w:val="Titolo2"/>
        <w:ind w:left="-5"/>
      </w:pPr>
      <w:r>
        <w:t>5. IMPORTO DELL'APPALTO</w:t>
      </w:r>
      <w:r>
        <w:rPr>
          <w:b w:val="0"/>
        </w:rPr>
        <w:t xml:space="preserve"> </w:t>
      </w:r>
    </w:p>
    <w:p w:rsidR="0021350B" w:rsidRDefault="0045328B">
      <w:pPr>
        <w:ind w:left="-5" w:right="0"/>
      </w:pPr>
      <w:r>
        <w:t xml:space="preserve">L’importo </w:t>
      </w:r>
      <w:r w:rsidR="003F131E">
        <w:t xml:space="preserve">complessivo dei lavori ammonta a </w:t>
      </w:r>
      <w:r w:rsidR="00C562BB">
        <w:rPr>
          <w:b/>
        </w:rPr>
        <w:t xml:space="preserve">€ </w:t>
      </w:r>
      <w:r w:rsidR="00BA791B">
        <w:rPr>
          <w:b/>
        </w:rPr>
        <w:t>200</w:t>
      </w:r>
      <w:r w:rsidR="003F131E">
        <w:rPr>
          <w:b/>
        </w:rPr>
        <w:t>.</w:t>
      </w:r>
      <w:r w:rsidR="00BA791B">
        <w:rPr>
          <w:b/>
        </w:rPr>
        <w:t>418</w:t>
      </w:r>
      <w:r w:rsidR="00C562BB">
        <w:rPr>
          <w:b/>
        </w:rPr>
        <w:t>,</w:t>
      </w:r>
      <w:r w:rsidR="00BA791B">
        <w:rPr>
          <w:b/>
        </w:rPr>
        <w:t>75</w:t>
      </w:r>
      <w:r w:rsidR="003F131E">
        <w:rPr>
          <w:b/>
        </w:rPr>
        <w:t xml:space="preserve"> </w:t>
      </w:r>
      <w:r w:rsidR="003F131E">
        <w:t xml:space="preserve">così suddivisi: </w:t>
      </w:r>
    </w:p>
    <w:p w:rsidR="0021350B" w:rsidRDefault="003F131E">
      <w:pPr>
        <w:numPr>
          <w:ilvl w:val="0"/>
          <w:numId w:val="1"/>
        </w:numPr>
        <w:spacing w:after="11"/>
        <w:ind w:right="0" w:hanging="262"/>
      </w:pPr>
      <w:r>
        <w:t xml:space="preserve">Importo lavori a </w:t>
      </w:r>
      <w:r w:rsidR="0045328B">
        <w:t>corpo</w:t>
      </w:r>
      <w:r>
        <w:t xml:space="preserve"> </w:t>
      </w:r>
      <w:r>
        <w:rPr>
          <w:b/>
        </w:rPr>
        <w:t xml:space="preserve">€ </w:t>
      </w:r>
      <w:r w:rsidR="00BA791B">
        <w:rPr>
          <w:b/>
        </w:rPr>
        <w:t>1</w:t>
      </w:r>
      <w:r w:rsidR="00C562BB">
        <w:rPr>
          <w:b/>
        </w:rPr>
        <w:t>9</w:t>
      </w:r>
      <w:r w:rsidR="00BA791B">
        <w:rPr>
          <w:b/>
        </w:rPr>
        <w:t>6</w:t>
      </w:r>
      <w:r>
        <w:rPr>
          <w:b/>
        </w:rPr>
        <w:t>.</w:t>
      </w:r>
      <w:r w:rsidR="00BA791B">
        <w:rPr>
          <w:b/>
        </w:rPr>
        <w:t>918</w:t>
      </w:r>
      <w:r>
        <w:rPr>
          <w:b/>
        </w:rPr>
        <w:t>,</w:t>
      </w:r>
      <w:r w:rsidR="00BA791B">
        <w:rPr>
          <w:b/>
        </w:rPr>
        <w:t>75</w:t>
      </w:r>
      <w:r>
        <w:t xml:space="preserve"> </w:t>
      </w:r>
    </w:p>
    <w:tbl>
      <w:tblPr>
        <w:tblStyle w:val="TableGrid"/>
        <w:tblW w:w="10170" w:type="dxa"/>
        <w:tblInd w:w="-67" w:type="dxa"/>
        <w:tblCellMar>
          <w:left w:w="115" w:type="dxa"/>
          <w:right w:w="115" w:type="dxa"/>
        </w:tblCellMar>
        <w:tblLook w:val="04A0" w:firstRow="1" w:lastRow="0" w:firstColumn="1" w:lastColumn="0" w:noHBand="0" w:noVBand="1"/>
      </w:tblPr>
      <w:tblGrid>
        <w:gridCol w:w="624"/>
        <w:gridCol w:w="903"/>
        <w:gridCol w:w="5551"/>
        <w:gridCol w:w="1559"/>
        <w:gridCol w:w="1533"/>
      </w:tblGrid>
      <w:tr w:rsidR="0021350B" w:rsidTr="0036206D">
        <w:trPr>
          <w:trHeight w:val="312"/>
        </w:trPr>
        <w:tc>
          <w:tcPr>
            <w:tcW w:w="624" w:type="dxa"/>
            <w:tcBorders>
              <w:top w:val="single" w:sz="8" w:space="0" w:color="000000"/>
              <w:left w:val="single" w:sz="8" w:space="0" w:color="000000"/>
              <w:bottom w:val="single" w:sz="4" w:space="0" w:color="000000"/>
              <w:right w:val="single" w:sz="4" w:space="0" w:color="000000"/>
            </w:tcBorders>
            <w:shd w:val="clear" w:color="auto" w:fill="C2D1E5"/>
          </w:tcPr>
          <w:p w:rsidR="0021350B" w:rsidRPr="00FC02FC" w:rsidRDefault="0036206D" w:rsidP="00FC02FC">
            <w:pPr>
              <w:spacing w:after="160" w:line="259" w:lineRule="auto"/>
              <w:ind w:left="0" w:right="0" w:firstLine="0"/>
              <w:jc w:val="center"/>
              <w:rPr>
                <w:rFonts w:ascii="Arial" w:hAnsi="Arial" w:cs="Arial"/>
                <w:b/>
                <w:sz w:val="20"/>
                <w:szCs w:val="20"/>
              </w:rPr>
            </w:pPr>
            <w:r w:rsidRPr="00FC02FC">
              <w:rPr>
                <w:rFonts w:ascii="Arial" w:hAnsi="Arial" w:cs="Arial"/>
                <w:b/>
                <w:sz w:val="20"/>
                <w:szCs w:val="20"/>
              </w:rPr>
              <w:t>N.</w:t>
            </w:r>
          </w:p>
        </w:tc>
        <w:tc>
          <w:tcPr>
            <w:tcW w:w="903" w:type="dxa"/>
            <w:tcBorders>
              <w:top w:val="single" w:sz="8" w:space="0" w:color="000000"/>
              <w:left w:val="single" w:sz="4" w:space="0" w:color="000000"/>
              <w:bottom w:val="single" w:sz="4" w:space="0" w:color="000000"/>
              <w:right w:val="single" w:sz="4" w:space="0" w:color="000000"/>
            </w:tcBorders>
            <w:shd w:val="clear" w:color="auto" w:fill="C2D1E5"/>
          </w:tcPr>
          <w:p w:rsidR="0021350B" w:rsidRPr="00FC02FC" w:rsidRDefault="0036206D" w:rsidP="00FC02FC">
            <w:pPr>
              <w:spacing w:after="160" w:line="259" w:lineRule="auto"/>
              <w:ind w:left="0" w:right="0" w:firstLine="0"/>
              <w:jc w:val="center"/>
              <w:rPr>
                <w:rFonts w:ascii="Arial" w:hAnsi="Arial" w:cs="Arial"/>
                <w:b/>
                <w:sz w:val="20"/>
                <w:szCs w:val="20"/>
              </w:rPr>
            </w:pPr>
            <w:proofErr w:type="spellStart"/>
            <w:r w:rsidRPr="00FC02FC">
              <w:rPr>
                <w:rFonts w:ascii="Arial" w:hAnsi="Arial" w:cs="Arial"/>
                <w:b/>
                <w:sz w:val="20"/>
                <w:szCs w:val="20"/>
              </w:rPr>
              <w:t>Categ</w:t>
            </w:r>
            <w:proofErr w:type="spellEnd"/>
            <w:r w:rsidRPr="00FC02FC">
              <w:rPr>
                <w:rFonts w:ascii="Arial" w:hAnsi="Arial" w:cs="Arial"/>
                <w:b/>
                <w:sz w:val="20"/>
                <w:szCs w:val="20"/>
              </w:rPr>
              <w:t>.</w:t>
            </w:r>
          </w:p>
        </w:tc>
        <w:tc>
          <w:tcPr>
            <w:tcW w:w="5551" w:type="dxa"/>
            <w:tcBorders>
              <w:top w:val="single" w:sz="8" w:space="0" w:color="000000"/>
              <w:left w:val="single" w:sz="4" w:space="0" w:color="000000"/>
              <w:bottom w:val="single" w:sz="4" w:space="0" w:color="000000"/>
              <w:right w:val="single" w:sz="4" w:space="0" w:color="000000"/>
            </w:tcBorders>
            <w:shd w:val="clear" w:color="auto" w:fill="C2D1E5"/>
          </w:tcPr>
          <w:p w:rsidR="0021350B" w:rsidRPr="00FC02FC" w:rsidRDefault="0036206D">
            <w:pPr>
              <w:spacing w:after="160" w:line="259" w:lineRule="auto"/>
              <w:ind w:left="0" w:right="0" w:firstLine="0"/>
              <w:jc w:val="left"/>
              <w:rPr>
                <w:rFonts w:ascii="Arial" w:hAnsi="Arial" w:cs="Arial"/>
                <w:b/>
                <w:sz w:val="20"/>
                <w:szCs w:val="20"/>
              </w:rPr>
            </w:pPr>
            <w:r w:rsidRPr="00FC02FC">
              <w:rPr>
                <w:rFonts w:ascii="Arial" w:hAnsi="Arial" w:cs="Arial"/>
                <w:b/>
                <w:sz w:val="20"/>
                <w:szCs w:val="20"/>
              </w:rPr>
              <w:t>Descrizione delle categorie</w:t>
            </w:r>
          </w:p>
        </w:tc>
        <w:tc>
          <w:tcPr>
            <w:tcW w:w="1559" w:type="dxa"/>
            <w:tcBorders>
              <w:top w:val="single" w:sz="8" w:space="0" w:color="000000"/>
              <w:left w:val="single" w:sz="4" w:space="0" w:color="000000"/>
              <w:bottom w:val="single" w:sz="4" w:space="0" w:color="000000"/>
              <w:right w:val="single" w:sz="4" w:space="0" w:color="000000"/>
            </w:tcBorders>
            <w:shd w:val="clear" w:color="auto" w:fill="C2D1E5"/>
          </w:tcPr>
          <w:p w:rsidR="0036206D" w:rsidRPr="00FC02FC" w:rsidRDefault="0036206D" w:rsidP="00FC02FC">
            <w:pPr>
              <w:spacing w:after="160" w:line="259" w:lineRule="auto"/>
              <w:ind w:left="0" w:right="0" w:firstLine="0"/>
              <w:jc w:val="center"/>
              <w:rPr>
                <w:rFonts w:ascii="Arial" w:hAnsi="Arial" w:cs="Arial"/>
                <w:b/>
                <w:sz w:val="20"/>
                <w:szCs w:val="20"/>
              </w:rPr>
            </w:pPr>
            <w:r w:rsidRPr="00FC02FC">
              <w:rPr>
                <w:rFonts w:ascii="Arial" w:hAnsi="Arial" w:cs="Arial"/>
                <w:b/>
                <w:sz w:val="20"/>
                <w:szCs w:val="20"/>
              </w:rPr>
              <w:t>Importo</w:t>
            </w:r>
          </w:p>
        </w:tc>
        <w:tc>
          <w:tcPr>
            <w:tcW w:w="1533" w:type="dxa"/>
            <w:tcBorders>
              <w:top w:val="single" w:sz="8" w:space="0" w:color="000000"/>
              <w:left w:val="single" w:sz="4" w:space="0" w:color="000000"/>
              <w:bottom w:val="single" w:sz="4" w:space="0" w:color="000000"/>
              <w:right w:val="single" w:sz="8" w:space="0" w:color="000000"/>
            </w:tcBorders>
            <w:shd w:val="clear" w:color="auto" w:fill="C2D1E5"/>
          </w:tcPr>
          <w:p w:rsidR="0021350B" w:rsidRPr="00FC02FC" w:rsidRDefault="0036206D" w:rsidP="00FC02FC">
            <w:pPr>
              <w:spacing w:after="160" w:line="259" w:lineRule="auto"/>
              <w:ind w:left="0" w:right="0" w:firstLine="0"/>
              <w:jc w:val="center"/>
              <w:rPr>
                <w:rFonts w:ascii="Arial" w:hAnsi="Arial" w:cs="Arial"/>
                <w:b/>
                <w:sz w:val="20"/>
                <w:szCs w:val="20"/>
              </w:rPr>
            </w:pPr>
            <w:r w:rsidRPr="00FC02FC">
              <w:rPr>
                <w:rFonts w:ascii="Arial" w:hAnsi="Arial" w:cs="Arial"/>
                <w:b/>
                <w:sz w:val="20"/>
                <w:szCs w:val="20"/>
              </w:rPr>
              <w:t>% sul totale</w:t>
            </w:r>
          </w:p>
        </w:tc>
      </w:tr>
      <w:tr w:rsidR="0021350B" w:rsidTr="0036206D">
        <w:trPr>
          <w:trHeight w:val="311"/>
        </w:trPr>
        <w:tc>
          <w:tcPr>
            <w:tcW w:w="624" w:type="dxa"/>
            <w:tcBorders>
              <w:top w:val="single" w:sz="4" w:space="0" w:color="000000"/>
              <w:left w:val="single" w:sz="8" w:space="0" w:color="000000"/>
              <w:bottom w:val="single" w:sz="4" w:space="0" w:color="000000"/>
              <w:right w:val="single" w:sz="4" w:space="0" w:color="000000"/>
            </w:tcBorders>
          </w:tcPr>
          <w:p w:rsidR="0021350B" w:rsidRPr="00FC02FC" w:rsidRDefault="0036206D" w:rsidP="00FC02FC">
            <w:pPr>
              <w:spacing w:after="160" w:line="259" w:lineRule="auto"/>
              <w:ind w:left="0" w:right="0" w:firstLine="0"/>
              <w:jc w:val="center"/>
              <w:rPr>
                <w:rFonts w:ascii="Arial" w:hAnsi="Arial" w:cs="Arial"/>
                <w:sz w:val="20"/>
                <w:szCs w:val="20"/>
              </w:rPr>
            </w:pPr>
            <w:r w:rsidRPr="00FC02FC">
              <w:rPr>
                <w:rFonts w:ascii="Arial" w:hAnsi="Arial" w:cs="Arial"/>
                <w:sz w:val="20"/>
                <w:szCs w:val="20"/>
              </w:rPr>
              <w:t>1</w:t>
            </w:r>
          </w:p>
        </w:tc>
        <w:tc>
          <w:tcPr>
            <w:tcW w:w="903" w:type="dxa"/>
            <w:tcBorders>
              <w:top w:val="single" w:sz="4" w:space="0" w:color="000000"/>
              <w:left w:val="single" w:sz="4" w:space="0" w:color="000000"/>
              <w:bottom w:val="single" w:sz="4" w:space="0" w:color="000000"/>
              <w:right w:val="single" w:sz="4" w:space="0" w:color="000000"/>
            </w:tcBorders>
          </w:tcPr>
          <w:p w:rsidR="0021350B" w:rsidRPr="00FC02FC" w:rsidRDefault="00BA791B" w:rsidP="00BA791B">
            <w:pPr>
              <w:spacing w:after="160" w:line="259" w:lineRule="auto"/>
              <w:ind w:left="0" w:right="0" w:firstLine="0"/>
              <w:jc w:val="left"/>
              <w:rPr>
                <w:rFonts w:ascii="Arial" w:hAnsi="Arial" w:cs="Arial"/>
                <w:sz w:val="20"/>
                <w:szCs w:val="20"/>
              </w:rPr>
            </w:pPr>
            <w:r>
              <w:rPr>
                <w:rFonts w:ascii="Arial" w:hAnsi="Arial" w:cs="Arial"/>
                <w:sz w:val="20"/>
                <w:szCs w:val="20"/>
              </w:rPr>
              <w:t>OS6</w:t>
            </w:r>
          </w:p>
        </w:tc>
        <w:tc>
          <w:tcPr>
            <w:tcW w:w="5551" w:type="dxa"/>
            <w:tcBorders>
              <w:top w:val="single" w:sz="4" w:space="0" w:color="000000"/>
              <w:left w:val="single" w:sz="4" w:space="0" w:color="000000"/>
              <w:bottom w:val="single" w:sz="4" w:space="0" w:color="000000"/>
              <w:right w:val="single" w:sz="4" w:space="0" w:color="000000"/>
            </w:tcBorders>
          </w:tcPr>
          <w:p w:rsidR="0036206D" w:rsidRPr="00FC02FC" w:rsidRDefault="00BA791B" w:rsidP="00BA791B">
            <w:pPr>
              <w:spacing w:after="160" w:line="259" w:lineRule="auto"/>
              <w:ind w:left="0" w:right="0" w:firstLine="0"/>
              <w:jc w:val="left"/>
              <w:rPr>
                <w:rFonts w:ascii="Arial" w:hAnsi="Arial" w:cs="Arial"/>
                <w:sz w:val="20"/>
                <w:szCs w:val="20"/>
              </w:rPr>
            </w:pPr>
            <w:r w:rsidRPr="00BA791B">
              <w:rPr>
                <w:rFonts w:ascii="Arial" w:hAnsi="Arial" w:cs="Arial"/>
                <w:sz w:val="20"/>
                <w:szCs w:val="20"/>
              </w:rPr>
              <w:t>Finiture di opere generali in materiali lignei, plastici, metallici e vetrosi</w:t>
            </w:r>
          </w:p>
        </w:tc>
        <w:tc>
          <w:tcPr>
            <w:tcW w:w="1559" w:type="dxa"/>
            <w:tcBorders>
              <w:top w:val="single" w:sz="4" w:space="0" w:color="000000"/>
              <w:left w:val="single" w:sz="4" w:space="0" w:color="000000"/>
              <w:bottom w:val="single" w:sz="4" w:space="0" w:color="000000"/>
              <w:right w:val="single" w:sz="4" w:space="0" w:color="000000"/>
            </w:tcBorders>
          </w:tcPr>
          <w:p w:rsidR="00BA791B" w:rsidRPr="00FC02FC" w:rsidRDefault="00C562BB" w:rsidP="00BA791B">
            <w:pPr>
              <w:spacing w:after="160" w:line="259" w:lineRule="auto"/>
              <w:ind w:left="0" w:right="0" w:firstLine="0"/>
              <w:jc w:val="center"/>
              <w:rPr>
                <w:rFonts w:ascii="Arial" w:hAnsi="Arial" w:cs="Arial"/>
                <w:sz w:val="20"/>
                <w:szCs w:val="20"/>
              </w:rPr>
            </w:pPr>
            <w:r>
              <w:rPr>
                <w:rFonts w:ascii="Arial" w:hAnsi="Arial" w:cs="Arial"/>
                <w:sz w:val="20"/>
                <w:szCs w:val="20"/>
              </w:rPr>
              <w:t xml:space="preserve">€ </w:t>
            </w:r>
            <w:r w:rsidR="00BA791B">
              <w:rPr>
                <w:rFonts w:ascii="Arial" w:hAnsi="Arial" w:cs="Arial"/>
                <w:sz w:val="20"/>
                <w:szCs w:val="20"/>
              </w:rPr>
              <w:t>1</w:t>
            </w:r>
            <w:r>
              <w:rPr>
                <w:rFonts w:ascii="Arial" w:hAnsi="Arial" w:cs="Arial"/>
                <w:sz w:val="20"/>
                <w:szCs w:val="20"/>
              </w:rPr>
              <w:t>9</w:t>
            </w:r>
            <w:r w:rsidR="00BA791B">
              <w:rPr>
                <w:rFonts w:ascii="Arial" w:hAnsi="Arial" w:cs="Arial"/>
                <w:sz w:val="20"/>
                <w:szCs w:val="20"/>
              </w:rPr>
              <w:t>6</w:t>
            </w:r>
            <w:r w:rsidR="0036206D" w:rsidRPr="00FC02FC">
              <w:rPr>
                <w:rFonts w:ascii="Arial" w:hAnsi="Arial" w:cs="Arial"/>
                <w:sz w:val="20"/>
                <w:szCs w:val="20"/>
              </w:rPr>
              <w:t>.</w:t>
            </w:r>
            <w:r w:rsidR="00BA791B">
              <w:rPr>
                <w:rFonts w:ascii="Arial" w:hAnsi="Arial" w:cs="Arial"/>
                <w:sz w:val="20"/>
                <w:szCs w:val="20"/>
              </w:rPr>
              <w:t>918</w:t>
            </w:r>
            <w:r w:rsidR="0036206D" w:rsidRPr="00FC02FC">
              <w:rPr>
                <w:rFonts w:ascii="Arial" w:hAnsi="Arial" w:cs="Arial"/>
                <w:sz w:val="20"/>
                <w:szCs w:val="20"/>
              </w:rPr>
              <w:t>,</w:t>
            </w:r>
            <w:r w:rsidR="00BA791B">
              <w:rPr>
                <w:rFonts w:ascii="Arial" w:hAnsi="Arial" w:cs="Arial"/>
                <w:sz w:val="20"/>
                <w:szCs w:val="20"/>
              </w:rPr>
              <w:t>75</w:t>
            </w:r>
          </w:p>
        </w:tc>
        <w:tc>
          <w:tcPr>
            <w:tcW w:w="1533" w:type="dxa"/>
            <w:tcBorders>
              <w:top w:val="single" w:sz="4" w:space="0" w:color="000000"/>
              <w:left w:val="single" w:sz="4" w:space="0" w:color="000000"/>
              <w:bottom w:val="single" w:sz="4" w:space="0" w:color="000000"/>
              <w:right w:val="single" w:sz="8" w:space="0" w:color="000000"/>
            </w:tcBorders>
          </w:tcPr>
          <w:p w:rsidR="0021350B" w:rsidRPr="00FC02FC" w:rsidRDefault="00C562BB" w:rsidP="00C562BB">
            <w:pPr>
              <w:spacing w:after="160" w:line="259" w:lineRule="auto"/>
              <w:ind w:left="0" w:right="0" w:firstLine="0"/>
              <w:jc w:val="right"/>
              <w:rPr>
                <w:rFonts w:ascii="Arial" w:hAnsi="Arial" w:cs="Arial"/>
                <w:sz w:val="20"/>
                <w:szCs w:val="20"/>
              </w:rPr>
            </w:pPr>
            <w:r>
              <w:rPr>
                <w:rFonts w:ascii="Arial" w:hAnsi="Arial" w:cs="Arial"/>
                <w:sz w:val="20"/>
                <w:szCs w:val="20"/>
              </w:rPr>
              <w:t>100</w:t>
            </w:r>
            <w:r w:rsidR="0036206D" w:rsidRPr="00FC02FC">
              <w:rPr>
                <w:rFonts w:ascii="Arial" w:hAnsi="Arial" w:cs="Arial"/>
                <w:sz w:val="20"/>
                <w:szCs w:val="20"/>
              </w:rPr>
              <w:t>,</w:t>
            </w:r>
            <w:r>
              <w:rPr>
                <w:rFonts w:ascii="Arial" w:hAnsi="Arial" w:cs="Arial"/>
                <w:sz w:val="20"/>
                <w:szCs w:val="20"/>
              </w:rPr>
              <w:t>00</w:t>
            </w:r>
            <w:r w:rsidR="0036206D" w:rsidRPr="00FC02FC">
              <w:rPr>
                <w:rFonts w:ascii="Arial" w:hAnsi="Arial" w:cs="Arial"/>
                <w:sz w:val="20"/>
                <w:szCs w:val="20"/>
              </w:rPr>
              <w:t xml:space="preserve"> %</w:t>
            </w:r>
          </w:p>
        </w:tc>
      </w:tr>
    </w:tbl>
    <w:p w:rsidR="0021350B" w:rsidRDefault="003F131E">
      <w:pPr>
        <w:numPr>
          <w:ilvl w:val="0"/>
          <w:numId w:val="1"/>
        </w:numPr>
        <w:ind w:right="0" w:hanging="262"/>
      </w:pPr>
      <w:r>
        <w:t>Importo oneri della sicurezza non soggetti a ribasso</w:t>
      </w:r>
      <w:r w:rsidR="00C562BB">
        <w:rPr>
          <w:b/>
        </w:rPr>
        <w:t xml:space="preserve"> €. </w:t>
      </w:r>
      <w:r w:rsidR="00BA791B">
        <w:rPr>
          <w:b/>
        </w:rPr>
        <w:t>3</w:t>
      </w:r>
      <w:r>
        <w:rPr>
          <w:b/>
        </w:rPr>
        <w:t>.</w:t>
      </w:r>
      <w:r w:rsidR="00BA791B">
        <w:rPr>
          <w:b/>
        </w:rPr>
        <w:t>5</w:t>
      </w:r>
      <w:r w:rsidR="00C562BB">
        <w:rPr>
          <w:b/>
        </w:rPr>
        <w:t>00</w:t>
      </w:r>
      <w:r>
        <w:rPr>
          <w:b/>
        </w:rPr>
        <w:t>,</w:t>
      </w:r>
      <w:r w:rsidR="00C562BB">
        <w:rPr>
          <w:b/>
        </w:rPr>
        <w:t>00</w:t>
      </w:r>
      <w:r>
        <w:rPr>
          <w:b/>
        </w:rPr>
        <w:t xml:space="preserve">. </w:t>
      </w:r>
    </w:p>
    <w:p w:rsidR="0021350B" w:rsidRDefault="003F131E">
      <w:pPr>
        <w:pStyle w:val="Titolo2"/>
        <w:ind w:left="-5"/>
      </w:pPr>
      <w:r>
        <w:t xml:space="preserve">6. SUBAPPALTO </w:t>
      </w:r>
    </w:p>
    <w:p w:rsidR="0021350B" w:rsidRDefault="003F131E">
      <w:pPr>
        <w:ind w:left="-5" w:right="0"/>
      </w:pPr>
      <w:r>
        <w:t>Il Subappalto per i lavori oggetto della presente procedura è consentito nel limite dell'importo complessivo del contratto, ai sensi dell’art. 105 c. 2 del Codice.</w:t>
      </w:r>
      <w:r>
        <w:rPr>
          <w:b/>
        </w:rPr>
        <w:t xml:space="preserve"> </w:t>
      </w:r>
    </w:p>
    <w:p w:rsidR="0021350B" w:rsidRDefault="003F131E">
      <w:pPr>
        <w:pStyle w:val="Titolo2"/>
        <w:ind w:left="-5"/>
      </w:pPr>
      <w:r>
        <w:t>7. MODALITÀ DI AGGIUDICAZIONE</w:t>
      </w:r>
      <w:r>
        <w:rPr>
          <w:b w:val="0"/>
        </w:rPr>
        <w:t xml:space="preserve"> </w:t>
      </w:r>
    </w:p>
    <w:p w:rsidR="0021350B" w:rsidRDefault="003F131E">
      <w:pPr>
        <w:ind w:left="-5" w:right="0"/>
      </w:pPr>
      <w:r>
        <w:t>I lavori saranno aggiudicati secondo la procedura di cui al</w:t>
      </w:r>
      <w:r w:rsidR="00FC02FC">
        <w:t xml:space="preserve">l’articolo 36, comma 2 lettera </w:t>
      </w:r>
      <w:r w:rsidR="00BA791B">
        <w:t>c</w:t>
      </w:r>
      <w:r>
        <w:t xml:space="preserve">), (mediante </w:t>
      </w:r>
      <w:r w:rsidR="00BA791B">
        <w:t xml:space="preserve">la procedura negoziata di cui all’art. 63 </w:t>
      </w:r>
      <w:r w:rsidR="00FC02FC">
        <w:t xml:space="preserve">previa </w:t>
      </w:r>
      <w:r w:rsidR="00BA791B">
        <w:t>consultazione</w:t>
      </w:r>
      <w:r w:rsidR="00FC02FC">
        <w:t xml:space="preserve">, ove esistenti, </w:t>
      </w:r>
      <w:r w:rsidR="00BA791B">
        <w:t>di almeno dieci operatori econo</w:t>
      </w:r>
      <w:r w:rsidR="00A52264">
        <w:t>m</w:t>
      </w:r>
      <w:r w:rsidR="00BA791B">
        <w:t>ici</w:t>
      </w:r>
      <w:r>
        <w:t xml:space="preserve">) sulla base del criterio del </w:t>
      </w:r>
      <w:r w:rsidR="00FC02FC">
        <w:t>minor prezzo</w:t>
      </w:r>
      <w:r>
        <w:t xml:space="preserve"> ai sensi dell’art. </w:t>
      </w:r>
      <w:r w:rsidR="00FC02FC">
        <w:t xml:space="preserve">36 </w:t>
      </w:r>
      <w:r>
        <w:t xml:space="preserve">comma </w:t>
      </w:r>
      <w:r w:rsidR="00FC02FC">
        <w:t>9-bis</w:t>
      </w:r>
      <w:r>
        <w:t xml:space="preserve"> del </w:t>
      </w:r>
      <w:proofErr w:type="spellStart"/>
      <w:r>
        <w:t>D.lgs</w:t>
      </w:r>
      <w:proofErr w:type="spellEnd"/>
      <w:r>
        <w:t xml:space="preserve"> 50/2016 </w:t>
      </w:r>
      <w:proofErr w:type="spellStart"/>
      <w:r>
        <w:t>s.m.i.</w:t>
      </w:r>
      <w:proofErr w:type="spellEnd"/>
      <w:r>
        <w:t xml:space="preserve"> </w:t>
      </w:r>
    </w:p>
    <w:p w:rsidR="0021350B" w:rsidRDefault="003F131E">
      <w:pPr>
        <w:pStyle w:val="Titolo2"/>
        <w:ind w:left="-5"/>
      </w:pPr>
      <w:r>
        <w:t>8. REQUISITI MINIMI DI PARTECIPAZIONE</w:t>
      </w:r>
      <w:r>
        <w:rPr>
          <w:b w:val="0"/>
        </w:rPr>
        <w:t xml:space="preserve"> </w:t>
      </w:r>
    </w:p>
    <w:p w:rsidR="0021350B" w:rsidRDefault="003F131E">
      <w:pPr>
        <w:ind w:left="-5" w:right="0"/>
      </w:pPr>
      <w:r>
        <w:t xml:space="preserve">Possono partecipare alla procedura gli operatori economici indicati all’art. 45 del </w:t>
      </w:r>
      <w:proofErr w:type="spellStart"/>
      <w:r>
        <w:t>D.Lgs.</w:t>
      </w:r>
      <w:proofErr w:type="spellEnd"/>
      <w:r>
        <w:t xml:space="preserve"> 50/2016 </w:t>
      </w:r>
      <w:proofErr w:type="spellStart"/>
      <w:r>
        <w:t>s.m.i.</w:t>
      </w:r>
      <w:proofErr w:type="spellEnd"/>
      <w:r>
        <w:t>, che possiedono i seguenti requisiti:</w:t>
      </w:r>
      <w:r>
        <w:rPr>
          <w:b/>
        </w:rPr>
        <w:t xml:space="preserve"> </w:t>
      </w:r>
    </w:p>
    <w:p w:rsidR="0021350B" w:rsidRDefault="003F131E">
      <w:pPr>
        <w:spacing w:after="260" w:line="259" w:lineRule="auto"/>
        <w:ind w:left="-5" w:right="0"/>
        <w:jc w:val="left"/>
      </w:pPr>
      <w:r>
        <w:rPr>
          <w:b/>
          <w:sz w:val="22"/>
        </w:rPr>
        <w:t xml:space="preserve">Requisiti di ordine generale </w:t>
      </w:r>
      <w:r>
        <w:rPr>
          <w:sz w:val="22"/>
        </w:rPr>
        <w:t xml:space="preserve"> </w:t>
      </w:r>
    </w:p>
    <w:p w:rsidR="0021350B" w:rsidRDefault="003F131E" w:rsidP="00CE17EB">
      <w:pPr>
        <w:numPr>
          <w:ilvl w:val="0"/>
          <w:numId w:val="2"/>
        </w:numPr>
        <w:spacing w:after="122" w:line="360" w:lineRule="auto"/>
        <w:ind w:left="851" w:right="0" w:hanging="567"/>
        <w:jc w:val="left"/>
      </w:pPr>
      <w:r w:rsidRPr="00CE17EB">
        <w:rPr>
          <w:sz w:val="22"/>
        </w:rPr>
        <w:t xml:space="preserve">di non trovarsi nelle condizioni previste dall’articolo 80 del </w:t>
      </w:r>
      <w:proofErr w:type="spellStart"/>
      <w:r w:rsidRPr="00CE17EB">
        <w:rPr>
          <w:sz w:val="22"/>
        </w:rPr>
        <w:t>D.Lgs.</w:t>
      </w:r>
      <w:proofErr w:type="spellEnd"/>
      <w:r w:rsidRPr="00CE17EB">
        <w:rPr>
          <w:sz w:val="22"/>
        </w:rPr>
        <w:t xml:space="preserve"> n. 50/2016 e art.53, c. 16-ter del </w:t>
      </w:r>
      <w:proofErr w:type="spellStart"/>
      <w:r w:rsidRPr="00CE17EB">
        <w:rPr>
          <w:sz w:val="22"/>
        </w:rPr>
        <w:t>D.Lgs.</w:t>
      </w:r>
      <w:proofErr w:type="spellEnd"/>
      <w:r w:rsidRPr="00CE17EB">
        <w:rPr>
          <w:sz w:val="22"/>
        </w:rPr>
        <w:t xml:space="preserve"> n. 165/01 o, ai sensi della normativa vigente, di ulteriori divieti a contrattare con la Pubblica Amministrazione. </w:t>
      </w:r>
    </w:p>
    <w:p w:rsidR="0021350B" w:rsidRDefault="003F131E">
      <w:pPr>
        <w:spacing w:after="260" w:line="259" w:lineRule="auto"/>
        <w:ind w:left="-5" w:right="0"/>
        <w:jc w:val="left"/>
      </w:pPr>
      <w:r>
        <w:rPr>
          <w:b/>
          <w:sz w:val="22"/>
        </w:rPr>
        <w:t>Requisiti di idoneità professionale:</w:t>
      </w:r>
      <w:r>
        <w:rPr>
          <w:sz w:val="22"/>
        </w:rPr>
        <w:t xml:space="preserve"> </w:t>
      </w:r>
    </w:p>
    <w:p w:rsidR="0021350B" w:rsidRPr="00FC02FC" w:rsidRDefault="003F131E">
      <w:pPr>
        <w:numPr>
          <w:ilvl w:val="0"/>
          <w:numId w:val="2"/>
        </w:numPr>
        <w:spacing w:after="122" w:line="360" w:lineRule="auto"/>
        <w:ind w:right="0" w:hanging="348"/>
        <w:jc w:val="left"/>
      </w:pPr>
      <w:r>
        <w:rPr>
          <w:sz w:val="22"/>
        </w:rPr>
        <w:t>di essere iscritto nel Registro delle Imprese tenuto dalla Camera di Commercio Industria, Artigianato e Agricoltura per attività inerenti l’oggetto della presente procedura di gara.</w:t>
      </w:r>
      <w:r>
        <w:rPr>
          <w:b/>
          <w:sz w:val="22"/>
        </w:rPr>
        <w:t xml:space="preserve"> </w:t>
      </w:r>
    </w:p>
    <w:p w:rsidR="005D2395" w:rsidRDefault="005D2395">
      <w:pPr>
        <w:spacing w:after="0" w:line="259" w:lineRule="auto"/>
        <w:ind w:left="-5" w:right="0"/>
        <w:jc w:val="left"/>
        <w:rPr>
          <w:b/>
          <w:sz w:val="22"/>
        </w:rPr>
      </w:pPr>
    </w:p>
    <w:p w:rsidR="0021350B" w:rsidRDefault="003F131E">
      <w:pPr>
        <w:spacing w:after="0" w:line="259" w:lineRule="auto"/>
        <w:ind w:left="-5" w:right="0"/>
        <w:jc w:val="left"/>
      </w:pPr>
      <w:r>
        <w:rPr>
          <w:b/>
          <w:sz w:val="22"/>
        </w:rPr>
        <w:lastRenderedPageBreak/>
        <w:t xml:space="preserve">Requisiti di qualificazione: </w:t>
      </w:r>
    </w:p>
    <w:tbl>
      <w:tblPr>
        <w:tblStyle w:val="TableGrid"/>
        <w:tblW w:w="9550" w:type="dxa"/>
        <w:jc w:val="center"/>
        <w:tblInd w:w="0" w:type="dxa"/>
        <w:tblCellMar>
          <w:left w:w="115" w:type="dxa"/>
          <w:right w:w="115" w:type="dxa"/>
        </w:tblCellMar>
        <w:tblLook w:val="04A0" w:firstRow="1" w:lastRow="0" w:firstColumn="1" w:lastColumn="0" w:noHBand="0" w:noVBand="1"/>
      </w:tblPr>
      <w:tblGrid>
        <w:gridCol w:w="2235"/>
        <w:gridCol w:w="667"/>
        <w:gridCol w:w="897"/>
        <w:gridCol w:w="1586"/>
        <w:gridCol w:w="1448"/>
        <w:gridCol w:w="1025"/>
        <w:gridCol w:w="1692"/>
      </w:tblGrid>
      <w:tr w:rsidR="005D2395" w:rsidTr="004E4833">
        <w:trPr>
          <w:trHeight w:val="563"/>
          <w:jc w:val="center"/>
        </w:trPr>
        <w:tc>
          <w:tcPr>
            <w:tcW w:w="2547"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Pr>
                <w:rFonts w:ascii="Arial" w:hAnsi="Arial" w:cs="Arial"/>
                <w:b/>
                <w:sz w:val="20"/>
                <w:szCs w:val="20"/>
              </w:rPr>
              <w:t>Lavorazioni</w:t>
            </w:r>
          </w:p>
        </w:tc>
        <w:tc>
          <w:tcPr>
            <w:tcW w:w="687"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proofErr w:type="spellStart"/>
            <w:r w:rsidRPr="00FC02FC">
              <w:rPr>
                <w:rFonts w:ascii="Arial" w:hAnsi="Arial" w:cs="Arial"/>
                <w:b/>
                <w:sz w:val="20"/>
                <w:szCs w:val="20"/>
              </w:rPr>
              <w:t>C</w:t>
            </w:r>
            <w:r>
              <w:rPr>
                <w:rFonts w:ascii="Arial" w:hAnsi="Arial" w:cs="Arial"/>
                <w:b/>
                <w:sz w:val="20"/>
                <w:szCs w:val="20"/>
              </w:rPr>
              <w:t>at</w:t>
            </w:r>
            <w:proofErr w:type="spellEnd"/>
            <w:r w:rsidRPr="00FC02FC">
              <w:rPr>
                <w:rFonts w:ascii="Arial" w:hAnsi="Arial" w:cs="Arial"/>
                <w:b/>
                <w:sz w:val="20"/>
                <w:szCs w:val="20"/>
              </w:rPr>
              <w:t>.</w:t>
            </w:r>
          </w:p>
        </w:tc>
        <w:tc>
          <w:tcPr>
            <w:tcW w:w="924"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sidRPr="00FC02FC">
              <w:rPr>
                <w:rFonts w:ascii="Arial" w:hAnsi="Arial" w:cs="Arial"/>
                <w:b/>
                <w:sz w:val="20"/>
                <w:szCs w:val="20"/>
              </w:rPr>
              <w:t>C</w:t>
            </w:r>
            <w:r>
              <w:rPr>
                <w:rFonts w:ascii="Arial" w:hAnsi="Arial" w:cs="Arial"/>
                <w:b/>
                <w:sz w:val="20"/>
                <w:szCs w:val="20"/>
              </w:rPr>
              <w:t>lass</w:t>
            </w:r>
            <w:r w:rsidRPr="00FC02FC">
              <w:rPr>
                <w:rFonts w:ascii="Arial" w:hAnsi="Arial" w:cs="Arial"/>
                <w:b/>
                <w:sz w:val="20"/>
                <w:szCs w:val="20"/>
              </w:rPr>
              <w:t>.</w:t>
            </w:r>
          </w:p>
        </w:tc>
        <w:tc>
          <w:tcPr>
            <w:tcW w:w="940"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Pr>
                <w:rFonts w:ascii="Arial" w:hAnsi="Arial" w:cs="Arial"/>
                <w:b/>
                <w:sz w:val="20"/>
                <w:szCs w:val="20"/>
              </w:rPr>
              <w:t>Qualificazione obbligatoria (si/no)</w:t>
            </w:r>
            <w:r w:rsidRPr="00FC02FC">
              <w:rPr>
                <w:rFonts w:ascii="Arial" w:hAnsi="Arial" w:cs="Arial"/>
                <w:b/>
                <w:sz w:val="20"/>
                <w:szCs w:val="20"/>
              </w:rPr>
              <w:t>.</w:t>
            </w:r>
          </w:p>
        </w:tc>
        <w:tc>
          <w:tcPr>
            <w:tcW w:w="1559"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Pr>
                <w:rFonts w:ascii="Arial" w:hAnsi="Arial" w:cs="Arial"/>
                <w:b/>
                <w:sz w:val="18"/>
                <w:szCs w:val="20"/>
              </w:rPr>
              <w:t>Importo al netto dell’IVA di legge</w:t>
            </w:r>
          </w:p>
        </w:tc>
        <w:tc>
          <w:tcPr>
            <w:tcW w:w="1110" w:type="dxa"/>
            <w:tcBorders>
              <w:top w:val="single" w:sz="4" w:space="0" w:color="000000"/>
              <w:left w:val="single" w:sz="4" w:space="0" w:color="000000"/>
              <w:right w:val="single" w:sz="4" w:space="0" w:color="000000"/>
            </w:tcBorders>
            <w:vAlign w:val="center"/>
          </w:tcPr>
          <w:p w:rsidR="005D2395" w:rsidRPr="00FC02FC" w:rsidRDefault="005D2395" w:rsidP="005D2395">
            <w:pPr>
              <w:spacing w:after="160" w:line="259" w:lineRule="auto"/>
              <w:ind w:left="0" w:right="0" w:firstLine="0"/>
              <w:jc w:val="center"/>
              <w:rPr>
                <w:rFonts w:ascii="Arial" w:hAnsi="Arial" w:cs="Arial"/>
                <w:b/>
                <w:sz w:val="20"/>
                <w:szCs w:val="20"/>
              </w:rPr>
            </w:pPr>
            <w:r w:rsidRPr="00FC02FC">
              <w:rPr>
                <w:rFonts w:ascii="Arial" w:hAnsi="Arial" w:cs="Arial"/>
                <w:b/>
                <w:sz w:val="20"/>
                <w:szCs w:val="20"/>
              </w:rPr>
              <w:t>%</w:t>
            </w:r>
          </w:p>
        </w:tc>
        <w:tc>
          <w:tcPr>
            <w:tcW w:w="1783" w:type="dxa"/>
            <w:tcBorders>
              <w:top w:val="single" w:sz="4" w:space="0" w:color="000000"/>
              <w:left w:val="single" w:sz="4" w:space="0" w:color="000000"/>
              <w:right w:val="single" w:sz="4" w:space="0" w:color="000000"/>
            </w:tcBorders>
          </w:tcPr>
          <w:p w:rsidR="005D2395" w:rsidRPr="00FC02FC" w:rsidRDefault="005D2395" w:rsidP="005D2395">
            <w:pPr>
              <w:spacing w:after="160" w:line="259" w:lineRule="auto"/>
              <w:ind w:left="0" w:right="-259" w:firstLine="0"/>
              <w:jc w:val="center"/>
              <w:rPr>
                <w:rFonts w:ascii="Arial" w:hAnsi="Arial" w:cs="Arial"/>
                <w:b/>
                <w:sz w:val="20"/>
                <w:szCs w:val="20"/>
              </w:rPr>
            </w:pPr>
            <w:r>
              <w:rPr>
                <w:rFonts w:ascii="Arial" w:hAnsi="Arial" w:cs="Arial"/>
                <w:b/>
                <w:sz w:val="20"/>
                <w:szCs w:val="20"/>
              </w:rPr>
              <w:t>Prevalente o scorporabile</w:t>
            </w:r>
          </w:p>
        </w:tc>
      </w:tr>
      <w:tr w:rsidR="005D2395" w:rsidTr="004E4833">
        <w:trPr>
          <w:trHeight w:val="1407"/>
          <w:jc w:val="center"/>
        </w:trPr>
        <w:tc>
          <w:tcPr>
            <w:tcW w:w="2547"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5D2395">
            <w:pPr>
              <w:spacing w:after="0" w:line="259" w:lineRule="auto"/>
              <w:ind w:left="0" w:right="0" w:firstLine="0"/>
              <w:jc w:val="center"/>
              <w:rPr>
                <w:rFonts w:ascii="Arial" w:hAnsi="Arial" w:cs="Arial"/>
                <w:sz w:val="18"/>
                <w:szCs w:val="18"/>
              </w:rPr>
            </w:pPr>
            <w:r w:rsidRPr="00BA791B">
              <w:rPr>
                <w:rFonts w:ascii="Arial" w:hAnsi="Arial" w:cs="Arial"/>
                <w:sz w:val="20"/>
                <w:szCs w:val="20"/>
              </w:rPr>
              <w:t>Finiture di opere generali in materiali lignei, plastici, metallici e vetrosi</w:t>
            </w:r>
          </w:p>
        </w:tc>
        <w:tc>
          <w:tcPr>
            <w:tcW w:w="687"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5D2395">
            <w:pPr>
              <w:spacing w:after="0" w:line="259" w:lineRule="auto"/>
              <w:ind w:left="0" w:right="0" w:firstLine="0"/>
              <w:jc w:val="center"/>
              <w:rPr>
                <w:rFonts w:ascii="Arial" w:hAnsi="Arial" w:cs="Arial"/>
                <w:sz w:val="18"/>
                <w:szCs w:val="18"/>
              </w:rPr>
            </w:pPr>
            <w:r>
              <w:rPr>
                <w:rFonts w:ascii="Arial" w:hAnsi="Arial" w:cs="Arial"/>
                <w:sz w:val="18"/>
                <w:szCs w:val="18"/>
              </w:rPr>
              <w:t>OS6</w:t>
            </w:r>
          </w:p>
        </w:tc>
        <w:tc>
          <w:tcPr>
            <w:tcW w:w="924"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5D2395">
            <w:pPr>
              <w:spacing w:after="0" w:line="259" w:lineRule="auto"/>
              <w:ind w:left="0" w:right="0" w:firstLine="0"/>
              <w:jc w:val="center"/>
              <w:rPr>
                <w:rFonts w:ascii="Arial" w:hAnsi="Arial" w:cs="Arial"/>
                <w:sz w:val="18"/>
                <w:szCs w:val="18"/>
              </w:rPr>
            </w:pPr>
            <w:r w:rsidRPr="00D67253">
              <w:rPr>
                <w:rFonts w:ascii="Arial" w:hAnsi="Arial" w:cs="Arial"/>
                <w:sz w:val="18"/>
                <w:szCs w:val="18"/>
              </w:rPr>
              <w:t>I</w:t>
            </w:r>
          </w:p>
        </w:tc>
        <w:tc>
          <w:tcPr>
            <w:tcW w:w="940"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5D2395">
            <w:pPr>
              <w:spacing w:after="0" w:line="259" w:lineRule="auto"/>
              <w:ind w:left="0" w:right="0" w:firstLine="0"/>
              <w:jc w:val="center"/>
              <w:rPr>
                <w:rFonts w:ascii="Arial" w:hAnsi="Arial" w:cs="Arial"/>
                <w:sz w:val="18"/>
                <w:szCs w:val="18"/>
              </w:rPr>
            </w:pPr>
            <w:r>
              <w:rPr>
                <w:rFonts w:ascii="Arial" w:hAnsi="Arial" w:cs="Arial"/>
                <w:sz w:val="18"/>
                <w:szCs w:val="18"/>
              </w:rPr>
              <w:t>SI</w:t>
            </w:r>
          </w:p>
        </w:tc>
        <w:tc>
          <w:tcPr>
            <w:tcW w:w="1559"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5D2395">
            <w:pPr>
              <w:spacing w:after="0" w:line="259" w:lineRule="auto"/>
              <w:ind w:left="0" w:right="0" w:firstLine="0"/>
              <w:jc w:val="center"/>
              <w:rPr>
                <w:rFonts w:ascii="Arial" w:hAnsi="Arial" w:cs="Arial"/>
                <w:sz w:val="18"/>
                <w:szCs w:val="18"/>
              </w:rPr>
            </w:pPr>
            <w:r>
              <w:rPr>
                <w:rFonts w:ascii="Arial" w:hAnsi="Arial" w:cs="Arial"/>
                <w:sz w:val="18"/>
                <w:szCs w:val="18"/>
              </w:rPr>
              <w:t>€ 200</w:t>
            </w:r>
            <w:r w:rsidRPr="00D67253">
              <w:rPr>
                <w:rFonts w:ascii="Arial" w:hAnsi="Arial" w:cs="Arial"/>
                <w:sz w:val="18"/>
                <w:szCs w:val="18"/>
              </w:rPr>
              <w:t>.</w:t>
            </w:r>
            <w:r>
              <w:rPr>
                <w:rFonts w:ascii="Arial" w:hAnsi="Arial" w:cs="Arial"/>
                <w:sz w:val="18"/>
                <w:szCs w:val="18"/>
              </w:rPr>
              <w:t>418</w:t>
            </w:r>
            <w:r w:rsidRPr="00D67253">
              <w:rPr>
                <w:rFonts w:ascii="Arial" w:hAnsi="Arial" w:cs="Arial"/>
                <w:sz w:val="18"/>
                <w:szCs w:val="18"/>
              </w:rPr>
              <w:t>,</w:t>
            </w:r>
            <w:r>
              <w:rPr>
                <w:rFonts w:ascii="Arial" w:hAnsi="Arial" w:cs="Arial"/>
                <w:sz w:val="18"/>
                <w:szCs w:val="18"/>
              </w:rPr>
              <w:t>75</w:t>
            </w:r>
          </w:p>
        </w:tc>
        <w:tc>
          <w:tcPr>
            <w:tcW w:w="1110" w:type="dxa"/>
            <w:tcBorders>
              <w:top w:val="single" w:sz="4" w:space="0" w:color="000000"/>
              <w:left w:val="single" w:sz="4" w:space="0" w:color="000000"/>
              <w:bottom w:val="single" w:sz="4" w:space="0" w:color="000000"/>
              <w:right w:val="single" w:sz="4" w:space="0" w:color="000000"/>
            </w:tcBorders>
            <w:vAlign w:val="center"/>
          </w:tcPr>
          <w:p w:rsidR="005D2395" w:rsidRPr="00D67253" w:rsidRDefault="005D2395" w:rsidP="005D2395">
            <w:pPr>
              <w:spacing w:after="0" w:line="259" w:lineRule="auto"/>
              <w:ind w:left="0" w:right="0" w:firstLine="0"/>
              <w:jc w:val="center"/>
              <w:rPr>
                <w:rFonts w:ascii="Arial" w:hAnsi="Arial" w:cs="Arial"/>
                <w:sz w:val="18"/>
                <w:szCs w:val="18"/>
              </w:rPr>
            </w:pPr>
            <w:r>
              <w:rPr>
                <w:rFonts w:ascii="Arial" w:hAnsi="Arial" w:cs="Arial"/>
                <w:sz w:val="18"/>
                <w:szCs w:val="18"/>
              </w:rPr>
              <w:t>100</w:t>
            </w:r>
            <w:r w:rsidRPr="00D67253">
              <w:rPr>
                <w:rFonts w:ascii="Arial" w:hAnsi="Arial" w:cs="Arial"/>
                <w:sz w:val="18"/>
                <w:szCs w:val="18"/>
              </w:rPr>
              <w:t>,</w:t>
            </w:r>
            <w:r>
              <w:rPr>
                <w:rFonts w:ascii="Arial" w:hAnsi="Arial" w:cs="Arial"/>
                <w:sz w:val="18"/>
                <w:szCs w:val="18"/>
              </w:rPr>
              <w:t>00</w:t>
            </w:r>
            <w:r w:rsidRPr="00D67253">
              <w:rPr>
                <w:rFonts w:ascii="Arial" w:hAnsi="Arial" w:cs="Arial"/>
                <w:sz w:val="18"/>
                <w:szCs w:val="18"/>
              </w:rPr>
              <w:t xml:space="preserve"> %</w:t>
            </w:r>
          </w:p>
        </w:tc>
        <w:tc>
          <w:tcPr>
            <w:tcW w:w="1783" w:type="dxa"/>
            <w:tcBorders>
              <w:top w:val="single" w:sz="4" w:space="0" w:color="000000"/>
              <w:left w:val="single" w:sz="4" w:space="0" w:color="000000"/>
              <w:bottom w:val="single" w:sz="4" w:space="0" w:color="000000"/>
              <w:right w:val="single" w:sz="4" w:space="0" w:color="000000"/>
            </w:tcBorders>
            <w:vAlign w:val="center"/>
          </w:tcPr>
          <w:p w:rsidR="005D2395" w:rsidRDefault="005D2395" w:rsidP="005D2395">
            <w:pPr>
              <w:spacing w:after="0" w:line="259" w:lineRule="auto"/>
              <w:ind w:left="0" w:right="0" w:firstLine="0"/>
              <w:jc w:val="center"/>
              <w:rPr>
                <w:rFonts w:ascii="Arial" w:hAnsi="Arial" w:cs="Arial"/>
                <w:sz w:val="18"/>
                <w:szCs w:val="18"/>
              </w:rPr>
            </w:pPr>
            <w:r>
              <w:rPr>
                <w:rFonts w:ascii="Arial" w:hAnsi="Arial" w:cs="Arial"/>
                <w:sz w:val="18"/>
                <w:szCs w:val="18"/>
              </w:rPr>
              <w:t>Prevalente</w:t>
            </w:r>
          </w:p>
        </w:tc>
      </w:tr>
      <w:tr w:rsidR="005D2395" w:rsidTr="005D2395">
        <w:trPr>
          <w:trHeight w:val="540"/>
          <w:jc w:val="center"/>
        </w:trPr>
        <w:tc>
          <w:tcPr>
            <w:tcW w:w="2547" w:type="dxa"/>
            <w:tcBorders>
              <w:top w:val="single" w:sz="4" w:space="0" w:color="000000"/>
              <w:left w:val="single" w:sz="4" w:space="0" w:color="000000"/>
              <w:bottom w:val="single" w:sz="4" w:space="0" w:color="000000"/>
            </w:tcBorders>
          </w:tcPr>
          <w:p w:rsidR="005D2395" w:rsidRPr="00FC02FC" w:rsidRDefault="005D2395" w:rsidP="005D2395">
            <w:pPr>
              <w:spacing w:after="160" w:line="259" w:lineRule="auto"/>
              <w:ind w:left="0" w:right="0" w:firstLine="0"/>
              <w:jc w:val="center"/>
              <w:rPr>
                <w:rFonts w:ascii="Arial" w:hAnsi="Arial" w:cs="Arial"/>
                <w:sz w:val="20"/>
                <w:szCs w:val="20"/>
              </w:rPr>
            </w:pPr>
          </w:p>
        </w:tc>
        <w:tc>
          <w:tcPr>
            <w:tcW w:w="687" w:type="dxa"/>
            <w:tcBorders>
              <w:top w:val="single" w:sz="4" w:space="0" w:color="000000"/>
              <w:bottom w:val="single" w:sz="4" w:space="0" w:color="000000"/>
            </w:tcBorders>
            <w:vAlign w:val="center"/>
          </w:tcPr>
          <w:p w:rsidR="005D2395" w:rsidRDefault="005D2395" w:rsidP="005D2395">
            <w:pPr>
              <w:spacing w:after="0" w:line="259" w:lineRule="auto"/>
              <w:ind w:left="0" w:right="0" w:firstLine="0"/>
              <w:jc w:val="center"/>
              <w:rPr>
                <w:rFonts w:ascii="Arial" w:hAnsi="Arial" w:cs="Arial"/>
                <w:sz w:val="18"/>
                <w:szCs w:val="18"/>
              </w:rPr>
            </w:pPr>
          </w:p>
        </w:tc>
        <w:tc>
          <w:tcPr>
            <w:tcW w:w="924" w:type="dxa"/>
            <w:tcBorders>
              <w:top w:val="single" w:sz="4" w:space="0" w:color="000000"/>
              <w:bottom w:val="single" w:sz="4" w:space="0" w:color="000000"/>
            </w:tcBorders>
            <w:vAlign w:val="center"/>
          </w:tcPr>
          <w:p w:rsidR="005D2395" w:rsidRPr="00634414" w:rsidRDefault="005D2395" w:rsidP="005D2395">
            <w:pPr>
              <w:spacing w:after="0" w:line="259" w:lineRule="auto"/>
              <w:ind w:left="0" w:right="0" w:firstLine="0"/>
              <w:jc w:val="center"/>
              <w:rPr>
                <w:rFonts w:ascii="Arial" w:hAnsi="Arial" w:cs="Arial"/>
                <w:b/>
                <w:sz w:val="18"/>
                <w:szCs w:val="18"/>
              </w:rPr>
            </w:pPr>
          </w:p>
        </w:tc>
        <w:tc>
          <w:tcPr>
            <w:tcW w:w="940" w:type="dxa"/>
            <w:tcBorders>
              <w:top w:val="single" w:sz="4" w:space="0" w:color="000000"/>
              <w:bottom w:val="single" w:sz="4" w:space="0" w:color="000000"/>
            </w:tcBorders>
            <w:vAlign w:val="center"/>
          </w:tcPr>
          <w:p w:rsidR="005D2395" w:rsidRDefault="005D2395" w:rsidP="005D2395">
            <w:pPr>
              <w:spacing w:after="0" w:line="259" w:lineRule="auto"/>
              <w:ind w:left="0" w:right="0" w:firstLine="0"/>
              <w:jc w:val="center"/>
              <w:rPr>
                <w:rFonts w:ascii="Arial" w:hAnsi="Arial" w:cs="Arial"/>
                <w:b/>
                <w:sz w:val="18"/>
                <w:szCs w:val="18"/>
              </w:rPr>
            </w:pPr>
            <w:r w:rsidRPr="00634414">
              <w:rPr>
                <w:rFonts w:ascii="Arial" w:hAnsi="Arial" w:cs="Arial"/>
                <w:b/>
                <w:sz w:val="18"/>
                <w:szCs w:val="18"/>
              </w:rPr>
              <w:t>totale</w:t>
            </w:r>
          </w:p>
        </w:tc>
        <w:tc>
          <w:tcPr>
            <w:tcW w:w="1559" w:type="dxa"/>
            <w:tcBorders>
              <w:top w:val="single" w:sz="4" w:space="0" w:color="000000"/>
              <w:left w:val="single" w:sz="4" w:space="0" w:color="000000"/>
              <w:bottom w:val="single" w:sz="4" w:space="0" w:color="000000"/>
              <w:right w:val="single" w:sz="4" w:space="0" w:color="000000"/>
            </w:tcBorders>
            <w:vAlign w:val="center"/>
          </w:tcPr>
          <w:p w:rsidR="005D2395" w:rsidRPr="00474DAA" w:rsidRDefault="005D2395" w:rsidP="005D2395">
            <w:pPr>
              <w:spacing w:after="0" w:line="259" w:lineRule="auto"/>
              <w:ind w:left="0" w:right="0" w:firstLine="0"/>
              <w:jc w:val="center"/>
              <w:rPr>
                <w:rFonts w:ascii="Arial" w:hAnsi="Arial" w:cs="Arial"/>
                <w:b/>
                <w:sz w:val="18"/>
                <w:szCs w:val="18"/>
              </w:rPr>
            </w:pPr>
            <w:r>
              <w:rPr>
                <w:rFonts w:ascii="Arial" w:hAnsi="Arial" w:cs="Arial"/>
                <w:b/>
                <w:sz w:val="18"/>
                <w:szCs w:val="18"/>
              </w:rPr>
              <w:t>€ 200</w:t>
            </w:r>
            <w:r w:rsidRPr="00474DAA">
              <w:rPr>
                <w:rFonts w:ascii="Arial" w:hAnsi="Arial" w:cs="Arial"/>
                <w:b/>
                <w:sz w:val="18"/>
                <w:szCs w:val="18"/>
              </w:rPr>
              <w:t>.</w:t>
            </w:r>
            <w:r>
              <w:rPr>
                <w:rFonts w:ascii="Arial" w:hAnsi="Arial" w:cs="Arial"/>
                <w:b/>
                <w:sz w:val="18"/>
                <w:szCs w:val="18"/>
              </w:rPr>
              <w:t>418</w:t>
            </w:r>
            <w:r w:rsidRPr="00474DAA">
              <w:rPr>
                <w:rFonts w:ascii="Arial" w:hAnsi="Arial" w:cs="Arial"/>
                <w:b/>
                <w:sz w:val="18"/>
                <w:szCs w:val="18"/>
              </w:rPr>
              <w:t>,</w:t>
            </w:r>
            <w:r>
              <w:rPr>
                <w:rFonts w:ascii="Arial" w:hAnsi="Arial" w:cs="Arial"/>
                <w:b/>
                <w:sz w:val="18"/>
                <w:szCs w:val="18"/>
              </w:rPr>
              <w:t>75</w:t>
            </w:r>
          </w:p>
        </w:tc>
        <w:tc>
          <w:tcPr>
            <w:tcW w:w="1110" w:type="dxa"/>
            <w:tcBorders>
              <w:top w:val="single" w:sz="4" w:space="0" w:color="000000"/>
              <w:left w:val="single" w:sz="4" w:space="0" w:color="000000"/>
              <w:bottom w:val="single" w:sz="4" w:space="0" w:color="000000"/>
            </w:tcBorders>
            <w:vAlign w:val="center"/>
          </w:tcPr>
          <w:p w:rsidR="005D2395" w:rsidRPr="00474DAA" w:rsidRDefault="005D2395" w:rsidP="005D2395">
            <w:pPr>
              <w:spacing w:after="0" w:line="259" w:lineRule="auto"/>
              <w:ind w:left="0" w:right="0" w:firstLine="0"/>
              <w:jc w:val="center"/>
              <w:rPr>
                <w:rFonts w:ascii="Arial" w:hAnsi="Arial" w:cs="Arial"/>
                <w:b/>
                <w:sz w:val="18"/>
                <w:szCs w:val="18"/>
              </w:rPr>
            </w:pPr>
            <w:r w:rsidRPr="00474DAA">
              <w:rPr>
                <w:rFonts w:ascii="Arial" w:hAnsi="Arial" w:cs="Arial"/>
                <w:b/>
                <w:sz w:val="18"/>
                <w:szCs w:val="18"/>
              </w:rPr>
              <w:t>100</w:t>
            </w:r>
            <w:r>
              <w:rPr>
                <w:rFonts w:ascii="Arial" w:hAnsi="Arial" w:cs="Arial"/>
                <w:b/>
                <w:sz w:val="18"/>
                <w:szCs w:val="18"/>
              </w:rPr>
              <w:t>,00</w:t>
            </w:r>
            <w:r w:rsidRPr="00474DAA">
              <w:rPr>
                <w:rFonts w:ascii="Arial" w:hAnsi="Arial" w:cs="Arial"/>
                <w:b/>
                <w:sz w:val="18"/>
                <w:szCs w:val="18"/>
              </w:rPr>
              <w:t xml:space="preserve"> %</w:t>
            </w:r>
          </w:p>
        </w:tc>
        <w:tc>
          <w:tcPr>
            <w:tcW w:w="1783" w:type="dxa"/>
            <w:tcBorders>
              <w:top w:val="single" w:sz="4" w:space="0" w:color="000000"/>
              <w:bottom w:val="single" w:sz="4" w:space="0" w:color="000000"/>
              <w:right w:val="single" w:sz="4" w:space="0" w:color="000000"/>
            </w:tcBorders>
          </w:tcPr>
          <w:p w:rsidR="005D2395" w:rsidRPr="00D67253" w:rsidRDefault="005D2395" w:rsidP="005D2395">
            <w:pPr>
              <w:spacing w:after="0" w:line="259" w:lineRule="auto"/>
              <w:ind w:left="0" w:right="0" w:firstLine="0"/>
              <w:jc w:val="center"/>
              <w:rPr>
                <w:rFonts w:ascii="Arial" w:hAnsi="Arial" w:cs="Arial"/>
                <w:sz w:val="18"/>
                <w:szCs w:val="18"/>
              </w:rPr>
            </w:pPr>
          </w:p>
        </w:tc>
      </w:tr>
    </w:tbl>
    <w:p w:rsidR="00014316" w:rsidRPr="00014316" w:rsidRDefault="00014316" w:rsidP="00014316">
      <w:pPr>
        <w:spacing w:after="0" w:line="259" w:lineRule="auto"/>
        <w:ind w:left="0" w:right="0" w:firstLine="0"/>
        <w:jc w:val="left"/>
      </w:pPr>
      <w:r>
        <w:t xml:space="preserve">Il possesso dei requisiti </w:t>
      </w:r>
      <w:r w:rsidR="006D7B0A">
        <w:t>è</w:t>
      </w:r>
      <w:r>
        <w:t xml:space="preserve"> dimostrato </w:t>
      </w:r>
      <w:r w:rsidR="00BA791B">
        <w:t xml:space="preserve">mediante il </w:t>
      </w:r>
      <w:r w:rsidRPr="00014316">
        <w:t>possesso dell’attestazione SOA relativa ai lavori da eseguire.</w:t>
      </w:r>
    </w:p>
    <w:p w:rsidR="00014316" w:rsidRDefault="00014316">
      <w:pPr>
        <w:spacing w:after="0" w:line="259" w:lineRule="auto"/>
        <w:ind w:left="708" w:right="0" w:firstLine="0"/>
        <w:jc w:val="left"/>
      </w:pPr>
    </w:p>
    <w:p w:rsidR="0021350B" w:rsidRDefault="003F131E">
      <w:pPr>
        <w:spacing w:after="266" w:line="249" w:lineRule="auto"/>
        <w:ind w:left="-5" w:right="0"/>
        <w:jc w:val="left"/>
      </w:pPr>
      <w:r>
        <w:rPr>
          <w:b/>
        </w:rPr>
        <w:t>Altri Requisiti:</w:t>
      </w:r>
      <w:r>
        <w:t xml:space="preserve"> </w:t>
      </w:r>
    </w:p>
    <w:p w:rsidR="0021350B" w:rsidRDefault="003F131E">
      <w:pPr>
        <w:numPr>
          <w:ilvl w:val="0"/>
          <w:numId w:val="2"/>
        </w:numPr>
        <w:ind w:right="0" w:hanging="348"/>
        <w:jc w:val="left"/>
      </w:pPr>
      <w:r>
        <w:t>is</w:t>
      </w:r>
      <w:r w:rsidR="00474DAA">
        <w:t>crizione e qualificazione per il</w:t>
      </w:r>
      <w:r>
        <w:t xml:space="preserve"> </w:t>
      </w:r>
      <w:r>
        <w:rPr>
          <w:b/>
          <w:u w:val="single" w:color="000000"/>
        </w:rPr>
        <w:t>C</w:t>
      </w:r>
      <w:r w:rsidR="00474DAA">
        <w:rPr>
          <w:b/>
          <w:u w:val="single" w:color="000000"/>
        </w:rPr>
        <w:t>omune di Rovato</w:t>
      </w:r>
      <w:r>
        <w:rPr>
          <w:b/>
          <w:u w:val="single" w:color="000000"/>
        </w:rPr>
        <w:t xml:space="preserve"> sulla piattaforma SINTEL di Arca Lombardia</w:t>
      </w:r>
      <w:r>
        <w:t xml:space="preserve"> (per qualificarsi è necessario, una volta registrati sulla piattaforma </w:t>
      </w:r>
      <w:proofErr w:type="spellStart"/>
      <w:r>
        <w:t>Sintel</w:t>
      </w:r>
      <w:proofErr w:type="spellEnd"/>
      <w:r>
        <w:t>, accedere a “Avvio percorso di qualificazione);</w:t>
      </w:r>
      <w:r>
        <w:rPr>
          <w:b/>
        </w:rPr>
        <w:t xml:space="preserve"> </w:t>
      </w:r>
    </w:p>
    <w:p w:rsidR="0021350B" w:rsidRDefault="003F131E">
      <w:pPr>
        <w:pStyle w:val="Titolo2"/>
        <w:ind w:left="-5"/>
      </w:pPr>
      <w:r>
        <w:t>9. MODALITA' E TERMINI DI PRESENTAZIONE DELLA MANIFESTAZIONE DI INTERESSE – COMUNICAZIONI E RICHIESTE DI INFORMAZIONI</w:t>
      </w:r>
      <w:r>
        <w:rPr>
          <w:b w:val="0"/>
        </w:rPr>
        <w:t xml:space="preserve"> </w:t>
      </w:r>
    </w:p>
    <w:p w:rsidR="0021350B" w:rsidRDefault="003F131E">
      <w:pPr>
        <w:spacing w:after="137" w:line="362" w:lineRule="auto"/>
        <w:ind w:left="-5" w:right="0"/>
      </w:pPr>
      <w:r>
        <w:t xml:space="preserve">Gli operatori economici interessati ad essere invitati, in possesso dei requisiti richiesti, devono far pervenire la propria candidatura utilizzando l’allegato modello, che costituisce parte integrante e sostanziale del presente avviso, firmato digitalmente dal titolare o dal legale rappresentante dell'impresa (o da soggetto munito di procura allegando la predetta procura). </w:t>
      </w:r>
      <w:r>
        <w:rPr>
          <w:sz w:val="22"/>
        </w:rPr>
        <w:t xml:space="preserve">Nella richiesta dovranno indicare la forma di partecipazione alla procedura, precisando altresì quanto segue: </w:t>
      </w:r>
    </w:p>
    <w:p w:rsidR="0021350B" w:rsidRDefault="003F131E">
      <w:pPr>
        <w:numPr>
          <w:ilvl w:val="0"/>
          <w:numId w:val="3"/>
        </w:numPr>
        <w:spacing w:after="176" w:line="360" w:lineRule="auto"/>
        <w:ind w:right="0" w:hanging="348"/>
        <w:jc w:val="left"/>
      </w:pPr>
      <w:r>
        <w:rPr>
          <w:sz w:val="22"/>
        </w:rPr>
        <w:t xml:space="preserve">in caso di raggruppamento (costituito o costituendo), la/le mandante/i, nel rispetto dell’art. 48 del </w:t>
      </w:r>
      <w:proofErr w:type="spellStart"/>
      <w:r>
        <w:rPr>
          <w:sz w:val="22"/>
        </w:rPr>
        <w:t>D.Lgs.</w:t>
      </w:r>
      <w:proofErr w:type="spellEnd"/>
      <w:r>
        <w:rPr>
          <w:sz w:val="22"/>
        </w:rPr>
        <w:t xml:space="preserve"> n. 50/2016; </w:t>
      </w:r>
    </w:p>
    <w:p w:rsidR="0021350B" w:rsidRDefault="003F131E">
      <w:pPr>
        <w:numPr>
          <w:ilvl w:val="0"/>
          <w:numId w:val="3"/>
        </w:numPr>
        <w:spacing w:after="353" w:line="259" w:lineRule="auto"/>
        <w:ind w:right="0" w:hanging="348"/>
        <w:jc w:val="left"/>
      </w:pPr>
      <w:r>
        <w:rPr>
          <w:sz w:val="22"/>
        </w:rPr>
        <w:t xml:space="preserve">in caso di avvalimento, la/le ausiliarie nel rispetto dell’art. 89 del </w:t>
      </w:r>
      <w:proofErr w:type="spellStart"/>
      <w:r>
        <w:rPr>
          <w:sz w:val="22"/>
        </w:rPr>
        <w:t>D.Lgs.</w:t>
      </w:r>
      <w:proofErr w:type="spellEnd"/>
      <w:r>
        <w:rPr>
          <w:sz w:val="22"/>
        </w:rPr>
        <w:t xml:space="preserve"> n. 50/2016.</w:t>
      </w:r>
      <w:r>
        <w:t xml:space="preserve"> </w:t>
      </w:r>
    </w:p>
    <w:p w:rsidR="0021350B" w:rsidRDefault="003F131E">
      <w:pPr>
        <w:spacing w:after="226" w:line="249" w:lineRule="auto"/>
        <w:ind w:left="-5" w:right="0"/>
        <w:jc w:val="left"/>
      </w:pPr>
      <w:r>
        <w:t xml:space="preserve">La manifestazione d'interesse deve pervenire </w:t>
      </w:r>
      <w:r>
        <w:rPr>
          <w:b/>
        </w:rPr>
        <w:t>esclusivamente</w:t>
      </w:r>
      <w:r>
        <w:t xml:space="preserve"> tramite </w:t>
      </w:r>
      <w:r w:rsidR="00474DAA">
        <w:t xml:space="preserve">mail </w:t>
      </w:r>
      <w:proofErr w:type="spellStart"/>
      <w:r w:rsidR="00474DAA">
        <w:t>pec</w:t>
      </w:r>
      <w:proofErr w:type="spellEnd"/>
      <w:r w:rsidR="00474DAA">
        <w:t xml:space="preserve"> all’indirizzo </w:t>
      </w:r>
      <w:hyperlink r:id="rId9" w:history="1">
        <w:r w:rsidR="00E413D6" w:rsidRPr="005E6184">
          <w:rPr>
            <w:rStyle w:val="Collegamentoipertestuale"/>
            <w:b/>
          </w:rPr>
          <w:t>protocollo@pec.comune.rovato.bs.it</w:t>
        </w:r>
      </w:hyperlink>
      <w:r w:rsidR="00474DAA" w:rsidRPr="00474DAA">
        <w:rPr>
          <w:b/>
        </w:rPr>
        <w:t xml:space="preserve"> </w:t>
      </w:r>
      <w:r>
        <w:rPr>
          <w:b/>
        </w:rPr>
        <w:t xml:space="preserve">entro e non oltre le </w:t>
      </w:r>
      <w:r w:rsidR="005D2395">
        <w:rPr>
          <w:b/>
        </w:rPr>
        <w:t>ore 10:00 del</w:t>
      </w:r>
      <w:r w:rsidR="004B2A23">
        <w:rPr>
          <w:b/>
        </w:rPr>
        <w:t xml:space="preserve"> giorno 01/07</w:t>
      </w:r>
      <w:r w:rsidRPr="003D7B44">
        <w:rPr>
          <w:b/>
        </w:rPr>
        <w:t>/2020</w:t>
      </w:r>
      <w:r>
        <w:rPr>
          <w:b/>
        </w:rPr>
        <w:t xml:space="preserve">. </w:t>
      </w:r>
    </w:p>
    <w:p w:rsidR="0021350B" w:rsidRDefault="003F131E">
      <w:pPr>
        <w:spacing w:after="226" w:line="249" w:lineRule="auto"/>
        <w:ind w:left="-5" w:right="0"/>
        <w:jc w:val="left"/>
      </w:pPr>
      <w:r>
        <w:rPr>
          <w:b/>
        </w:rPr>
        <w:t xml:space="preserve">Non verranno prese in considerazione richieste in forme diverse dall'invio di manifestazione d'interesse (vedi modello allegato) e/o non presentate tramite </w:t>
      </w:r>
      <w:r w:rsidR="00474DAA">
        <w:rPr>
          <w:b/>
        </w:rPr>
        <w:t xml:space="preserve">mail </w:t>
      </w:r>
      <w:proofErr w:type="spellStart"/>
      <w:r w:rsidR="00474DAA">
        <w:rPr>
          <w:b/>
        </w:rPr>
        <w:t>pec</w:t>
      </w:r>
      <w:proofErr w:type="spellEnd"/>
      <w:r>
        <w:rPr>
          <w:b/>
        </w:rPr>
        <w:t xml:space="preserve">. </w:t>
      </w:r>
    </w:p>
    <w:p w:rsidR="0021350B" w:rsidRDefault="003F131E">
      <w:pPr>
        <w:ind w:left="-5" w:right="0"/>
      </w:pPr>
      <w:r>
        <w:t xml:space="preserve">Eventuali comunicazioni inerenti la procedura ed eventuale documentazione saranno rese disponibili </w:t>
      </w:r>
      <w:r w:rsidR="00DB17F0">
        <w:t>sul sito del Comune di Rovato</w:t>
      </w:r>
      <w:r>
        <w:t xml:space="preserve">, </w:t>
      </w:r>
      <w:r w:rsidR="00DB17F0">
        <w:t>nella sezione “Bandi di Gara” dell’Amministrazione Trasparente</w:t>
      </w:r>
      <w:r>
        <w:t xml:space="preserve">. </w:t>
      </w:r>
    </w:p>
    <w:p w:rsidR="0021350B" w:rsidRDefault="003F131E">
      <w:pPr>
        <w:ind w:left="-5" w:right="0"/>
      </w:pPr>
      <w:r>
        <w:t xml:space="preserve">Le eventuali richieste di informazioni e di chiarimenti inerenti la procedura dovranno essere presentate in lingua italiana per mezzo </w:t>
      </w:r>
      <w:r w:rsidR="00DB17F0">
        <w:t xml:space="preserve">mail al RUP Ing. Giuseppe </w:t>
      </w:r>
      <w:proofErr w:type="spellStart"/>
      <w:r w:rsidR="00DB17F0">
        <w:t>Tripani</w:t>
      </w:r>
      <w:proofErr w:type="spellEnd"/>
      <w:r w:rsidR="00DB17F0">
        <w:t xml:space="preserve"> all’indirizzo </w:t>
      </w:r>
      <w:hyperlink r:id="rId10" w:history="1">
        <w:r w:rsidR="00DB17F0" w:rsidRPr="001B24EB">
          <w:rPr>
            <w:rStyle w:val="Collegamentoipertestuale"/>
          </w:rPr>
          <w:t>g.tripani@comune.rovato.bs.it</w:t>
        </w:r>
      </w:hyperlink>
      <w:r w:rsidR="00DB17F0">
        <w:t>. o al seguente numero 030.7713263.</w:t>
      </w:r>
      <w:r>
        <w:t xml:space="preserve"> </w:t>
      </w:r>
    </w:p>
    <w:p w:rsidR="0021350B" w:rsidRDefault="003F131E">
      <w:pPr>
        <w:pStyle w:val="Titolo2"/>
        <w:ind w:left="-5"/>
      </w:pPr>
      <w:r>
        <w:lastRenderedPageBreak/>
        <w:t xml:space="preserve">10. CAUSE DI ESCLUSIONE DALLA CANDIDATURA </w:t>
      </w:r>
    </w:p>
    <w:p w:rsidR="0021350B" w:rsidRDefault="003F131E">
      <w:pPr>
        <w:spacing w:after="271" w:line="249" w:lineRule="auto"/>
        <w:ind w:left="-5" w:right="0"/>
        <w:jc w:val="left"/>
      </w:pPr>
      <w:r>
        <w:rPr>
          <w:b/>
        </w:rPr>
        <w:t>Costituiranno motivo di esclusione dalla procedura di selezione:</w:t>
      </w:r>
      <w:r>
        <w:t xml:space="preserve"> </w:t>
      </w:r>
    </w:p>
    <w:p w:rsidR="0021350B" w:rsidRDefault="003F131E">
      <w:pPr>
        <w:numPr>
          <w:ilvl w:val="0"/>
          <w:numId w:val="4"/>
        </w:numPr>
        <w:spacing w:after="187"/>
        <w:ind w:right="0" w:hanging="348"/>
      </w:pPr>
      <w:r>
        <w:t>la mancata presentazione della candidatura entro i termini e con le modalità sopra indicate:</w:t>
      </w:r>
      <w:r>
        <w:rPr>
          <w:b/>
        </w:rPr>
        <w:t xml:space="preserve"> </w:t>
      </w:r>
    </w:p>
    <w:p w:rsidR="0021350B" w:rsidRDefault="003F131E">
      <w:pPr>
        <w:spacing w:after="279"/>
        <w:ind w:left="730" w:right="0"/>
      </w:pPr>
      <w:r>
        <w:rPr>
          <w:b/>
          <w:u w:val="single" w:color="000000"/>
        </w:rPr>
        <w:t>il modello richiesta</w:t>
      </w:r>
      <w:r>
        <w:t xml:space="preserve">, costituisce appunto parte integrante e sostanziale del presente avviso. Si precisa che l’utilizzazione del predetto modello, predisposto dalla Stazione Appaltante, costituisce un agevole strumento tecnico per la dimostrazione dei requisiti e l’ammissione della domanda, salvo verificare, poi, la veridicità delle dichiarazioni rese dai richiedenti. Tenuto conto della semplificazione offerta con il modello allegato, </w:t>
      </w:r>
      <w:r>
        <w:rPr>
          <w:b/>
          <w:u w:val="single" w:color="000000"/>
        </w:rPr>
        <w:t>la mancata allegazione alla istanza della</w:t>
      </w:r>
      <w:r>
        <w:rPr>
          <w:b/>
        </w:rPr>
        <w:t xml:space="preserve"> </w:t>
      </w:r>
      <w:r>
        <w:rPr>
          <w:b/>
          <w:u w:val="single" w:color="000000"/>
        </w:rPr>
        <w:t>predetta documentazione ovvero la incompletezza della medesima non consentirà di tenere</w:t>
      </w:r>
      <w:r>
        <w:rPr>
          <w:b/>
        </w:rPr>
        <w:t xml:space="preserve"> </w:t>
      </w:r>
      <w:r>
        <w:rPr>
          <w:b/>
          <w:u w:val="single" w:color="000000"/>
        </w:rPr>
        <w:t>in considerazione le domande</w:t>
      </w:r>
      <w:r>
        <w:t xml:space="preserve">; </w:t>
      </w:r>
    </w:p>
    <w:p w:rsidR="0021350B" w:rsidRDefault="003F131E">
      <w:pPr>
        <w:numPr>
          <w:ilvl w:val="0"/>
          <w:numId w:val="4"/>
        </w:numPr>
        <w:ind w:right="0" w:hanging="348"/>
      </w:pPr>
      <w:r>
        <w:t xml:space="preserve">la mancanza della sottoscrizione digitale in caso di presentazione dell’istanza; </w:t>
      </w:r>
    </w:p>
    <w:p w:rsidR="0021350B" w:rsidRDefault="003F131E">
      <w:pPr>
        <w:numPr>
          <w:ilvl w:val="0"/>
          <w:numId w:val="4"/>
        </w:numPr>
        <w:ind w:right="0" w:hanging="348"/>
      </w:pPr>
      <w:r>
        <w:t xml:space="preserve">il non possesso dei requisiti richiesti. </w:t>
      </w:r>
    </w:p>
    <w:p w:rsidR="0021350B" w:rsidRDefault="003F131E">
      <w:pPr>
        <w:numPr>
          <w:ilvl w:val="0"/>
          <w:numId w:val="4"/>
        </w:numPr>
        <w:ind w:right="0" w:hanging="348"/>
      </w:pPr>
      <w:r>
        <w:t xml:space="preserve">la mancata iscrizione e qualificazione per </w:t>
      </w:r>
      <w:r w:rsidR="00680C60">
        <w:t xml:space="preserve">il Comune di Rovato </w:t>
      </w:r>
      <w:r>
        <w:t xml:space="preserve">sulla piattaforma SINTEL di Arca Lombardia (per qualificarsi è necessario, una volta registrati sulla piattaforma </w:t>
      </w:r>
      <w:proofErr w:type="spellStart"/>
      <w:r>
        <w:t>Sintel</w:t>
      </w:r>
      <w:proofErr w:type="spellEnd"/>
      <w:r>
        <w:t xml:space="preserve">, accedere a “Avvio percorso di qualificazione)  </w:t>
      </w:r>
    </w:p>
    <w:p w:rsidR="0021350B" w:rsidRDefault="003F131E">
      <w:pPr>
        <w:ind w:left="-5" w:right="0"/>
      </w:pPr>
      <w:r>
        <w:t>A tutela del principio di concorrenza saranno escluse a priori le richieste presentate da operatori economici che abbiano presentato manifestazione di interesse in più di una forma (ad esempio singolarmente, in avvalimento e in raggruppamento temporaneo con altri soggetti o in consorzio o in più di un raggruppamento temporaneo ecc..).</w:t>
      </w:r>
      <w:r>
        <w:rPr>
          <w:b/>
        </w:rPr>
        <w:t xml:space="preserve"> </w:t>
      </w:r>
    </w:p>
    <w:p w:rsidR="0021350B" w:rsidRDefault="003F131E">
      <w:pPr>
        <w:pStyle w:val="Titolo2"/>
        <w:ind w:left="-5"/>
      </w:pPr>
      <w:r>
        <w:t xml:space="preserve">11. MODALITA’ DI SELEZIONE DEI CONCORRENTI DA INVITARE </w:t>
      </w:r>
      <w:r>
        <w:rPr>
          <w:b w:val="0"/>
        </w:rPr>
        <w:t xml:space="preserve"> </w:t>
      </w:r>
    </w:p>
    <w:p w:rsidR="0021350B" w:rsidRDefault="003F131E">
      <w:pPr>
        <w:ind w:left="-5" w:right="0"/>
      </w:pPr>
      <w:r>
        <w:t>La Stazione Comm</w:t>
      </w:r>
      <w:r w:rsidR="00DB17F0">
        <w:t xml:space="preserve">ittente intende selezionare n. </w:t>
      </w:r>
      <w:r w:rsidR="005D2395">
        <w:t>10</w:t>
      </w:r>
      <w:r>
        <w:rPr>
          <w:b/>
        </w:rPr>
        <w:t xml:space="preserve"> operatori economici</w:t>
      </w:r>
      <w:r>
        <w:t xml:space="preserve"> da invitare alla successiva</w:t>
      </w:r>
      <w:r w:rsidR="00DB17F0">
        <w:t xml:space="preserve"> fase della procedura</w:t>
      </w:r>
      <w:r>
        <w:t xml:space="preserve">. </w:t>
      </w:r>
    </w:p>
    <w:p w:rsidR="0021350B" w:rsidRDefault="005D2395">
      <w:pPr>
        <w:ind w:left="-5" w:right="0"/>
      </w:pPr>
      <w:r>
        <w:t>Nel caso pervenissero oltre 10</w:t>
      </w:r>
      <w:r w:rsidR="003F131E">
        <w:t xml:space="preserve"> manifestazioni di interesse, la Stazione Appaltante valuterà se procedere al sorteggio o ammettere tutti i richiedenti alla procedura di gara. </w:t>
      </w:r>
    </w:p>
    <w:p w:rsidR="0021350B" w:rsidRDefault="003F131E">
      <w:pPr>
        <w:ind w:left="-5" w:right="0"/>
      </w:pPr>
      <w:r>
        <w:t xml:space="preserve">Il Responsabile Unico del Procedimento procederà all'esame delle manifestazioni d'interesse pervenute regolarmente nei termini ed alla loro ammissione alle fasi successive alla procedura di affidamento in base ai requisiti tecnico organizzativi dichiarati dai concorrenti in riferimento ai lavori da assumere. </w:t>
      </w:r>
    </w:p>
    <w:p w:rsidR="0021350B" w:rsidRDefault="003F131E">
      <w:pPr>
        <w:ind w:left="-5" w:right="0"/>
      </w:pPr>
      <w:r>
        <w:t xml:space="preserve">Delle operazioni di ammissione/esclusione e </w:t>
      </w:r>
      <w:r w:rsidR="009762FB">
        <w:t>dell’eventuale sorteggio</w:t>
      </w:r>
      <w:r>
        <w:t xml:space="preserve"> sarà redatto apposito verbale la cui pubblicazione avverrà al termine della presentazione delle offerte, l’accesso invece è differito alla scadenza del termine per la presentazione delle offerte economiche, nel rispetto dell’art. 53 del D. </w:t>
      </w:r>
      <w:proofErr w:type="spellStart"/>
      <w:r>
        <w:t>Lgs</w:t>
      </w:r>
      <w:proofErr w:type="spellEnd"/>
      <w:r>
        <w:t xml:space="preserve">. 18 aprile 2016, n. 50. </w:t>
      </w:r>
    </w:p>
    <w:p w:rsidR="0021350B" w:rsidRDefault="003F131E">
      <w:pPr>
        <w:ind w:left="-5" w:right="0"/>
      </w:pPr>
      <w:r>
        <w:t xml:space="preserve">Si precisa fin d'ora </w:t>
      </w:r>
      <w:r w:rsidR="00DB17F0">
        <w:t>che data e luogo dell’eventuale sorteggio saranno comunicati nella sezione “Bandi di Gara” sul sito del Comune di Rovato</w:t>
      </w:r>
      <w:r>
        <w:t>.</w:t>
      </w:r>
      <w:r>
        <w:rPr>
          <w:b/>
        </w:rPr>
        <w:t xml:space="preserve"> </w:t>
      </w:r>
    </w:p>
    <w:p w:rsidR="0021350B" w:rsidRDefault="00C47320">
      <w:pPr>
        <w:pStyle w:val="Titolo2"/>
        <w:ind w:left="-5"/>
      </w:pPr>
      <w:r>
        <w:t>12. INVITO ALLA PROCEDURA</w:t>
      </w:r>
    </w:p>
    <w:p w:rsidR="0021350B" w:rsidRDefault="003F131E">
      <w:pPr>
        <w:ind w:left="-5" w:right="0"/>
      </w:pPr>
      <w:r>
        <w:t xml:space="preserve">La procedura </w:t>
      </w:r>
      <w:r w:rsidR="00C47320">
        <w:t>sarà espletata dal Comune di Rovato.</w:t>
      </w:r>
    </w:p>
    <w:p w:rsidR="0021350B" w:rsidRDefault="003F131E">
      <w:pPr>
        <w:ind w:left="-5" w:right="0"/>
      </w:pPr>
      <w:r>
        <w:t>L'invito sarà rivolto ai soggetti selezionati secondo le modalità di cui al precedente punto 1</w:t>
      </w:r>
      <w:r w:rsidR="00C47320">
        <w:t>1</w:t>
      </w:r>
      <w:r>
        <w:t xml:space="preserve">. </w:t>
      </w:r>
    </w:p>
    <w:p w:rsidR="0021350B" w:rsidRDefault="003F131E">
      <w:pPr>
        <w:ind w:left="-5" w:right="0"/>
      </w:pPr>
      <w:r>
        <w:lastRenderedPageBreak/>
        <w:t>La suddetta eventuale procedura verrà espletata tramite la piattaforma di e-</w:t>
      </w:r>
      <w:proofErr w:type="spellStart"/>
      <w:r>
        <w:t>procurement</w:t>
      </w:r>
      <w:proofErr w:type="spellEnd"/>
      <w:r>
        <w:t xml:space="preserve"> SINTEL di Arca Lombardia. </w:t>
      </w:r>
    </w:p>
    <w:p w:rsidR="0021350B" w:rsidRDefault="003F131E">
      <w:pPr>
        <w:ind w:left="-5" w:right="0"/>
      </w:pPr>
      <w:r>
        <w:t>È fatta salva la facoltà della Stazione Appaltante di non dar seguito all’indizione della success</w:t>
      </w:r>
      <w:r w:rsidR="00C47320">
        <w:t>iva gara per l’affidamento dei lavori</w:t>
      </w:r>
      <w:r>
        <w:t xml:space="preserve">, ovvero di procedere anche in presenza di una sola manifestazione d’interesse.  </w:t>
      </w:r>
    </w:p>
    <w:p w:rsidR="0021350B" w:rsidRDefault="003F131E">
      <w:pPr>
        <w:ind w:left="-5" w:right="0"/>
      </w:pPr>
      <w:r>
        <w:t>Pertanto, qualora il numero d</w:t>
      </w:r>
      <w:r w:rsidR="00C47320">
        <w:t xml:space="preserve">i candidature sia inferiore a </w:t>
      </w:r>
      <w:r w:rsidR="009762FB">
        <w:t>10</w:t>
      </w:r>
      <w:r>
        <w:t xml:space="preserve">, non si procederà all'integrazione dell'elenco degli operatori economici da invitare alla successiva eventuale procedura. </w:t>
      </w:r>
    </w:p>
    <w:p w:rsidR="0021350B" w:rsidRDefault="003F131E">
      <w:pPr>
        <w:pStyle w:val="Titolo2"/>
        <w:ind w:left="-5"/>
      </w:pPr>
      <w:r>
        <w:t xml:space="preserve">13. TRATTAMENTO DEI DATI </w:t>
      </w:r>
    </w:p>
    <w:p w:rsidR="0021350B" w:rsidRDefault="00C47320">
      <w:pPr>
        <w:ind w:left="-5" w:right="0"/>
      </w:pPr>
      <w:r>
        <w:t>I</w:t>
      </w:r>
      <w:r w:rsidR="003F131E">
        <w:t xml:space="preserve">l conferimento dei dati ha natura facoltativa e si configura più esattamente come onere, nel senso che il concorrente che intende partecipare alla procedura negoziata, deve rendere la documentazione richiesta dalla Stazione Appaltante in base alle vigenti normative;  </w:t>
      </w:r>
    </w:p>
    <w:p w:rsidR="00C47320" w:rsidRDefault="003F131E" w:rsidP="00C47320">
      <w:pPr>
        <w:spacing w:after="0"/>
        <w:ind w:left="-5" w:right="0"/>
      </w:pPr>
      <w:r>
        <w:t>la conseguenza di eventuale rifiuto di rispondere consiste nella esclusione dalla procedura e dalla decadenza dell’affidatario.</w:t>
      </w:r>
    </w:p>
    <w:p w:rsidR="00C47320" w:rsidRDefault="00C47320" w:rsidP="00C47320">
      <w:pPr>
        <w:spacing w:after="0"/>
        <w:ind w:left="-5" w:right="0"/>
      </w:pPr>
    </w:p>
    <w:p w:rsidR="0021350B" w:rsidRDefault="003F131E" w:rsidP="00C47320">
      <w:pPr>
        <w:spacing w:after="0"/>
        <w:ind w:left="-5" w:right="0"/>
        <w:rPr>
          <w:b/>
        </w:rPr>
      </w:pPr>
      <w:r w:rsidRPr="00C47320">
        <w:rPr>
          <w:b/>
        </w:rPr>
        <w:t xml:space="preserve">14. ACCESSO AGLI ATTI </w:t>
      </w:r>
    </w:p>
    <w:p w:rsidR="00C47320" w:rsidRPr="00C47320" w:rsidRDefault="00C47320" w:rsidP="00C47320">
      <w:pPr>
        <w:spacing w:after="0"/>
        <w:ind w:left="-5" w:right="0"/>
        <w:rPr>
          <w:b/>
        </w:rPr>
      </w:pPr>
    </w:p>
    <w:p w:rsidR="0021350B" w:rsidRDefault="003F131E" w:rsidP="00C47320">
      <w:pPr>
        <w:spacing w:after="0"/>
        <w:ind w:left="-5" w:right="0"/>
      </w:pPr>
      <w:r>
        <w:t xml:space="preserve">La richiesta di accesso agli atti può essere presentata, in conformità con la previsione dell'art. 53 del </w:t>
      </w:r>
      <w:proofErr w:type="spellStart"/>
      <w:r>
        <w:t>D.Lgs</w:t>
      </w:r>
      <w:proofErr w:type="spellEnd"/>
      <w:r>
        <w:t xml:space="preserve"> 50/2016 </w:t>
      </w:r>
      <w:proofErr w:type="spellStart"/>
      <w:r>
        <w:t>s.m.i.</w:t>
      </w:r>
      <w:proofErr w:type="spellEnd"/>
      <w:r>
        <w:t xml:space="preserve">, mediante l'utilizzo del </w:t>
      </w:r>
      <w:r w:rsidR="00C47320">
        <w:t>modello pu</w:t>
      </w:r>
      <w:r>
        <w:t>bblicato</w:t>
      </w:r>
      <w:r w:rsidR="00C47320">
        <w:t xml:space="preserve"> sul sito del Comune di Rovato.</w:t>
      </w:r>
    </w:p>
    <w:p w:rsidR="0021350B" w:rsidRDefault="003F131E">
      <w:pPr>
        <w:spacing w:after="216" w:line="259" w:lineRule="auto"/>
        <w:ind w:left="0" w:right="0" w:firstLine="0"/>
        <w:jc w:val="left"/>
      </w:pPr>
      <w:r>
        <w:rPr>
          <w:b/>
        </w:rPr>
        <w:t xml:space="preserve"> </w:t>
      </w:r>
    </w:p>
    <w:p w:rsidR="0021350B" w:rsidRDefault="003F131E">
      <w:pPr>
        <w:pStyle w:val="Titolo2"/>
        <w:ind w:left="-5"/>
      </w:pPr>
      <w:r>
        <w:t>15. PUBBLICAZIONE AVVISO</w:t>
      </w:r>
      <w:r>
        <w:rPr>
          <w:b w:val="0"/>
        </w:rPr>
        <w:t xml:space="preserve"> </w:t>
      </w:r>
    </w:p>
    <w:p w:rsidR="0021350B" w:rsidRDefault="003F131E">
      <w:pPr>
        <w:ind w:left="-5" w:right="0"/>
      </w:pPr>
      <w:r>
        <w:t xml:space="preserve">Il presente avviso viene pubblicato </w:t>
      </w:r>
      <w:r w:rsidRPr="003D7B44">
        <w:t xml:space="preserve">per </w:t>
      </w:r>
      <w:r w:rsidR="005D2395">
        <w:rPr>
          <w:b/>
        </w:rPr>
        <w:t>15</w:t>
      </w:r>
      <w:r w:rsidRPr="003D7B44">
        <w:rPr>
          <w:b/>
        </w:rPr>
        <w:t xml:space="preserve"> giorni</w:t>
      </w:r>
      <w:r>
        <w:t xml:space="preserve"> sul sito internet istituzionale del</w:t>
      </w:r>
      <w:r w:rsidR="00C47320">
        <w:t xml:space="preserve"> Comune di Rovato </w:t>
      </w:r>
      <w:r>
        <w:t xml:space="preserve">nella Sezione Bandi </w:t>
      </w:r>
      <w:r w:rsidR="00C47320">
        <w:t>di Gara.</w:t>
      </w:r>
    </w:p>
    <w:p w:rsidR="003D7B44" w:rsidRDefault="003D7B44">
      <w:pPr>
        <w:ind w:left="-5" w:right="0"/>
      </w:pPr>
    </w:p>
    <w:p w:rsidR="0021350B" w:rsidRDefault="005D2395">
      <w:pPr>
        <w:ind w:left="-5" w:right="0"/>
      </w:pPr>
      <w:r>
        <w:t>Rovato, lì 1</w:t>
      </w:r>
      <w:r w:rsidR="004B2A23">
        <w:t>6</w:t>
      </w:r>
      <w:r w:rsidR="003F131E">
        <w:t>/0</w:t>
      </w:r>
      <w:r>
        <w:t>6</w:t>
      </w:r>
      <w:r w:rsidR="003F131E">
        <w:t xml:space="preserve">/2020 </w:t>
      </w:r>
    </w:p>
    <w:p w:rsidR="0021350B" w:rsidRDefault="003F131E">
      <w:pPr>
        <w:spacing w:after="216" w:line="259" w:lineRule="auto"/>
        <w:ind w:left="3540" w:right="0" w:firstLine="0"/>
        <w:jc w:val="left"/>
      </w:pPr>
      <w:r>
        <w:t xml:space="preserve"> </w:t>
      </w:r>
    </w:p>
    <w:p w:rsidR="0021350B" w:rsidRDefault="003F131E">
      <w:pPr>
        <w:ind w:left="3550" w:right="0"/>
      </w:pPr>
      <w:r>
        <w:t xml:space="preserve">IL RESPONSABILE UNICO DEL PROCEDIMENTO </w:t>
      </w:r>
    </w:p>
    <w:p w:rsidR="0021350B" w:rsidRDefault="003F131E">
      <w:pPr>
        <w:tabs>
          <w:tab w:val="center" w:pos="3540"/>
          <w:tab w:val="center" w:pos="4248"/>
          <w:tab w:val="center" w:pos="6119"/>
        </w:tabs>
        <w:spacing w:after="258" w:line="259" w:lineRule="auto"/>
        <w:ind w:left="0" w:right="0" w:firstLine="0"/>
        <w:jc w:val="left"/>
      </w:pPr>
      <w:r>
        <w:rPr>
          <w:rFonts w:ascii="Calibri" w:eastAsia="Calibri" w:hAnsi="Calibri" w:cs="Calibri"/>
          <w:sz w:val="22"/>
        </w:rPr>
        <w:tab/>
      </w:r>
      <w:r>
        <w:t xml:space="preserve"> </w:t>
      </w:r>
      <w:r>
        <w:tab/>
        <w:t xml:space="preserve"> </w:t>
      </w:r>
      <w:r>
        <w:tab/>
      </w:r>
      <w:r w:rsidR="00C47320">
        <w:t>Ing</w:t>
      </w:r>
      <w:r>
        <w:t xml:space="preserve">. </w:t>
      </w:r>
      <w:r w:rsidR="00C47320">
        <w:t xml:space="preserve">Giuseppe </w:t>
      </w:r>
      <w:proofErr w:type="spellStart"/>
      <w:r w:rsidR="00C47320">
        <w:t>Tripani</w:t>
      </w:r>
      <w:proofErr w:type="spellEnd"/>
      <w:r>
        <w:t xml:space="preserve"> </w:t>
      </w:r>
    </w:p>
    <w:p w:rsidR="0021350B" w:rsidRDefault="003F131E">
      <w:pPr>
        <w:tabs>
          <w:tab w:val="center" w:pos="3540"/>
          <w:tab w:val="center" w:pos="4248"/>
          <w:tab w:val="center" w:pos="5903"/>
        </w:tabs>
        <w:spacing w:after="0" w:line="250" w:lineRule="auto"/>
        <w:ind w:left="0" w:right="0" w:firstLine="0"/>
        <w:jc w:val="left"/>
      </w:pPr>
      <w:r>
        <w:rPr>
          <w:rFonts w:ascii="Calibri" w:eastAsia="Calibri" w:hAnsi="Calibri" w:cs="Calibri"/>
          <w:sz w:val="22"/>
        </w:rPr>
        <w:tab/>
      </w:r>
      <w:r>
        <w:t xml:space="preserve"> </w:t>
      </w:r>
      <w:r>
        <w:tab/>
        <w:t xml:space="preserve"> </w:t>
      </w:r>
      <w:r>
        <w:tab/>
        <w:t xml:space="preserve">       </w:t>
      </w:r>
      <w:r>
        <w:rPr>
          <w:i/>
        </w:rPr>
        <w:t>(firma digitale)</w:t>
      </w:r>
      <w:r>
        <w:rPr>
          <w:sz w:val="22"/>
        </w:rPr>
        <w:t xml:space="preserve"> </w:t>
      </w:r>
    </w:p>
    <w:sectPr w:rsidR="0021350B" w:rsidSect="00474DAA">
      <w:footerReference w:type="even" r:id="rId11"/>
      <w:footerReference w:type="default" r:id="rId12"/>
      <w:footerReference w:type="first" r:id="rId13"/>
      <w:pgSz w:w="11900" w:h="16840"/>
      <w:pgMar w:top="851" w:right="840" w:bottom="1852" w:left="852" w:header="720" w:footer="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DE" w:rsidRDefault="003F131E">
      <w:pPr>
        <w:spacing w:after="0" w:line="240" w:lineRule="auto"/>
      </w:pPr>
      <w:r>
        <w:separator/>
      </w:r>
    </w:p>
  </w:endnote>
  <w:endnote w:type="continuationSeparator" w:id="0">
    <w:p w:rsidR="00CF04DE" w:rsidRDefault="003F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0B" w:rsidRDefault="003F131E">
    <w:pPr>
      <w:spacing w:after="642" w:line="259" w:lineRule="auto"/>
      <w:ind w:left="0" w:right="0" w:firstLine="0"/>
      <w:jc w:val="left"/>
    </w:pPr>
    <w:proofErr w:type="spellStart"/>
    <w:r>
      <w:rPr>
        <w:i/>
        <w:sz w:val="20"/>
      </w:rPr>
      <w:t>Pag</w:t>
    </w:r>
    <w:proofErr w:type="spellEnd"/>
    <w:r>
      <w:rPr>
        <w:i/>
        <w:sz w:val="20"/>
      </w:rPr>
      <w:t xml:space="preserve"> </w:t>
    </w:r>
    <w:r>
      <w:fldChar w:fldCharType="begin"/>
    </w:r>
    <w:r>
      <w:instrText xml:space="preserve"> PAGE   \* MERGEFORMAT </w:instrText>
    </w:r>
    <w:r>
      <w:fldChar w:fldCharType="separate"/>
    </w:r>
    <w:r>
      <w:rPr>
        <w:i/>
        <w:sz w:val="20"/>
      </w:rPr>
      <w:t>1</w:t>
    </w:r>
    <w:r>
      <w:rPr>
        <w:i/>
        <w:sz w:val="20"/>
      </w:rPr>
      <w:fldChar w:fldCharType="end"/>
    </w:r>
    <w:r>
      <w:rPr>
        <w:i/>
        <w:sz w:val="20"/>
      </w:rPr>
      <w:t xml:space="preserve">                                                                                                                                           </w:t>
    </w:r>
    <w:r>
      <w:t xml:space="preserve"> </w:t>
    </w:r>
  </w:p>
  <w:p w:rsidR="0021350B" w:rsidRDefault="003F131E">
    <w:pPr>
      <w:spacing w:after="62" w:line="217" w:lineRule="auto"/>
      <w:ind w:left="3117" w:right="158" w:hanging="2446"/>
      <w:jc w:val="left"/>
    </w:pPr>
    <w:r>
      <w:rPr>
        <w:noProof/>
      </w:rPr>
      <w:drawing>
        <wp:anchor distT="0" distB="0" distL="114300" distR="114300" simplePos="0" relativeHeight="251658240" behindDoc="0" locked="0" layoutInCell="1" allowOverlap="0">
          <wp:simplePos x="0" y="0"/>
          <wp:positionH relativeFrom="page">
            <wp:posOffset>967232</wp:posOffset>
          </wp:positionH>
          <wp:positionV relativeFrom="page">
            <wp:posOffset>9664192</wp:posOffset>
          </wp:positionV>
          <wp:extent cx="563880" cy="563880"/>
          <wp:effectExtent l="0" t="0" r="0" b="0"/>
          <wp:wrapSquare wrapText="bothSides"/>
          <wp:docPr id="44817" name="Picture 44817"/>
          <wp:cNvGraphicFramePr/>
          <a:graphic xmlns:a="http://schemas.openxmlformats.org/drawingml/2006/main">
            <a:graphicData uri="http://schemas.openxmlformats.org/drawingml/2006/picture">
              <pic:pic xmlns:pic="http://schemas.openxmlformats.org/drawingml/2006/picture">
                <pic:nvPicPr>
                  <pic:cNvPr id="44817" name="Picture 44817"/>
                  <pic:cNvPicPr/>
                </pic:nvPicPr>
                <pic:blipFill>
                  <a:blip r:embed="rId1"/>
                  <a:stretch>
                    <a:fillRect/>
                  </a:stretch>
                </pic:blipFill>
                <pic:spPr>
                  <a:xfrm>
                    <a:off x="0" y="0"/>
                    <a:ext cx="563880" cy="563880"/>
                  </a:xfrm>
                  <a:prstGeom prst="rect">
                    <a:avLst/>
                  </a:prstGeom>
                </pic:spPr>
              </pic:pic>
            </a:graphicData>
          </a:graphic>
        </wp:anchor>
      </w:drawing>
    </w:r>
    <w:r>
      <w:rPr>
        <w:color w:val="342D52"/>
        <w:sz w:val="16"/>
      </w:rPr>
      <w:t>Il certificato ISO 9001:2015 con il campo di applicazione della certificazione è scaricabile sul sito della Provincia di Brescia sezione Centrale Unica di Committenza “Area Vasta Brescia”</w:t>
    </w:r>
    <w:r>
      <w:t xml:space="preserve"> </w:t>
    </w:r>
  </w:p>
  <w:p w:rsidR="0021350B" w:rsidRDefault="003F131E">
    <w:pPr>
      <w:spacing w:after="0" w:line="259" w:lineRule="auto"/>
      <w:ind w:left="0" w:right="4" w:firstLine="0"/>
      <w:jc w:val="right"/>
    </w:pPr>
    <w:r>
      <w:rPr>
        <w:i/>
        <w:sz w:val="20"/>
      </w:rPr>
      <w:t xml:space="preserve">   Documento firmato digitalmente</w:t>
    </w:r>
    <w:r>
      <w:t xml:space="preserve"> </w:t>
    </w:r>
  </w:p>
  <w:p w:rsidR="0021350B" w:rsidRDefault="003F131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0B" w:rsidRDefault="003F131E">
    <w:pPr>
      <w:spacing w:after="642" w:line="259" w:lineRule="auto"/>
      <w:ind w:left="0" w:right="0" w:firstLine="0"/>
      <w:jc w:val="left"/>
    </w:pPr>
    <w:proofErr w:type="spellStart"/>
    <w:r>
      <w:rPr>
        <w:i/>
        <w:sz w:val="20"/>
      </w:rPr>
      <w:t>Pag</w:t>
    </w:r>
    <w:proofErr w:type="spellEnd"/>
    <w:r>
      <w:rPr>
        <w:i/>
        <w:sz w:val="20"/>
      </w:rPr>
      <w:t xml:space="preserve"> </w:t>
    </w:r>
    <w:r>
      <w:fldChar w:fldCharType="begin"/>
    </w:r>
    <w:r>
      <w:instrText xml:space="preserve"> PAGE   \* MERGEFORMAT </w:instrText>
    </w:r>
    <w:r>
      <w:fldChar w:fldCharType="separate"/>
    </w:r>
    <w:r w:rsidR="00603993" w:rsidRPr="00603993">
      <w:rPr>
        <w:i/>
        <w:noProof/>
        <w:sz w:val="20"/>
      </w:rPr>
      <w:t>1</w:t>
    </w:r>
    <w:r>
      <w:rPr>
        <w:i/>
        <w:sz w:val="20"/>
      </w:rPr>
      <w:fldChar w:fldCharType="end"/>
    </w:r>
    <w:r>
      <w:rPr>
        <w:i/>
        <w:sz w:val="20"/>
      </w:rPr>
      <w:t xml:space="preserve">                                                                                                                                           </w:t>
    </w:r>
    <w:r>
      <w:t xml:space="preserve"> </w:t>
    </w:r>
  </w:p>
  <w:p w:rsidR="0021350B" w:rsidRDefault="003F131E">
    <w:pPr>
      <w:spacing w:after="0" w:line="259" w:lineRule="auto"/>
      <w:ind w:left="0" w:right="4" w:firstLine="0"/>
      <w:jc w:val="right"/>
    </w:pPr>
    <w:r>
      <w:rPr>
        <w:i/>
        <w:sz w:val="20"/>
      </w:rPr>
      <w:t xml:space="preserve">   Documento firmato digitalmente</w:t>
    </w:r>
    <w:r>
      <w:t xml:space="preserve"> </w:t>
    </w:r>
  </w:p>
  <w:p w:rsidR="0021350B" w:rsidRDefault="003F131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50B" w:rsidRDefault="003F131E">
    <w:pPr>
      <w:spacing w:after="642" w:line="259" w:lineRule="auto"/>
      <w:ind w:left="0" w:right="0" w:firstLine="0"/>
      <w:jc w:val="left"/>
    </w:pPr>
    <w:proofErr w:type="spellStart"/>
    <w:r>
      <w:rPr>
        <w:i/>
        <w:sz w:val="20"/>
      </w:rPr>
      <w:t>Pag</w:t>
    </w:r>
    <w:proofErr w:type="spellEnd"/>
    <w:r>
      <w:rPr>
        <w:i/>
        <w:sz w:val="20"/>
      </w:rPr>
      <w:t xml:space="preserve"> </w:t>
    </w:r>
    <w:r>
      <w:fldChar w:fldCharType="begin"/>
    </w:r>
    <w:r>
      <w:instrText xml:space="preserve"> PAGE   \* MERGEFORMAT </w:instrText>
    </w:r>
    <w:r>
      <w:fldChar w:fldCharType="separate"/>
    </w:r>
    <w:r>
      <w:rPr>
        <w:i/>
        <w:sz w:val="20"/>
      </w:rPr>
      <w:t>1</w:t>
    </w:r>
    <w:r>
      <w:rPr>
        <w:i/>
        <w:sz w:val="20"/>
      </w:rPr>
      <w:fldChar w:fldCharType="end"/>
    </w:r>
    <w:r>
      <w:rPr>
        <w:i/>
        <w:sz w:val="20"/>
      </w:rPr>
      <w:t xml:space="preserve">                                                                                                                                           </w:t>
    </w:r>
    <w:r>
      <w:t xml:space="preserve"> </w:t>
    </w:r>
  </w:p>
  <w:p w:rsidR="0021350B" w:rsidRDefault="003F131E">
    <w:pPr>
      <w:spacing w:after="62" w:line="217" w:lineRule="auto"/>
      <w:ind w:left="3117" w:right="158" w:hanging="2446"/>
      <w:jc w:val="left"/>
    </w:pPr>
    <w:r>
      <w:rPr>
        <w:noProof/>
      </w:rPr>
      <w:drawing>
        <wp:anchor distT="0" distB="0" distL="114300" distR="114300" simplePos="0" relativeHeight="251660288" behindDoc="0" locked="0" layoutInCell="1" allowOverlap="0">
          <wp:simplePos x="0" y="0"/>
          <wp:positionH relativeFrom="page">
            <wp:posOffset>967232</wp:posOffset>
          </wp:positionH>
          <wp:positionV relativeFrom="page">
            <wp:posOffset>9664192</wp:posOffset>
          </wp:positionV>
          <wp:extent cx="563880" cy="563880"/>
          <wp:effectExtent l="0" t="0" r="0" b="0"/>
          <wp:wrapSquare wrapText="bothSides"/>
          <wp:docPr id="2" name="Picture 44817"/>
          <wp:cNvGraphicFramePr/>
          <a:graphic xmlns:a="http://schemas.openxmlformats.org/drawingml/2006/main">
            <a:graphicData uri="http://schemas.openxmlformats.org/drawingml/2006/picture">
              <pic:pic xmlns:pic="http://schemas.openxmlformats.org/drawingml/2006/picture">
                <pic:nvPicPr>
                  <pic:cNvPr id="44817" name="Picture 44817"/>
                  <pic:cNvPicPr/>
                </pic:nvPicPr>
                <pic:blipFill>
                  <a:blip r:embed="rId1"/>
                  <a:stretch>
                    <a:fillRect/>
                  </a:stretch>
                </pic:blipFill>
                <pic:spPr>
                  <a:xfrm>
                    <a:off x="0" y="0"/>
                    <a:ext cx="563880" cy="563880"/>
                  </a:xfrm>
                  <a:prstGeom prst="rect">
                    <a:avLst/>
                  </a:prstGeom>
                </pic:spPr>
              </pic:pic>
            </a:graphicData>
          </a:graphic>
        </wp:anchor>
      </w:drawing>
    </w:r>
    <w:r>
      <w:rPr>
        <w:color w:val="342D52"/>
        <w:sz w:val="16"/>
      </w:rPr>
      <w:t>Il certificato ISO 9001:2015 con il campo di applicazione della certificazione è scaricabile sul sito della Provincia di Brescia sezione Centrale Unica di Committenza “Area Vasta Brescia”</w:t>
    </w:r>
    <w:r>
      <w:t xml:space="preserve"> </w:t>
    </w:r>
  </w:p>
  <w:p w:rsidR="0021350B" w:rsidRDefault="003F131E">
    <w:pPr>
      <w:spacing w:after="0" w:line="259" w:lineRule="auto"/>
      <w:ind w:left="0" w:right="4" w:firstLine="0"/>
      <w:jc w:val="right"/>
    </w:pPr>
    <w:r>
      <w:rPr>
        <w:i/>
        <w:sz w:val="20"/>
      </w:rPr>
      <w:t xml:space="preserve">   Documento firmato digitalmente</w:t>
    </w:r>
    <w:r>
      <w:t xml:space="preserve"> </w:t>
    </w:r>
  </w:p>
  <w:p w:rsidR="0021350B" w:rsidRDefault="003F131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DE" w:rsidRDefault="003F131E">
      <w:pPr>
        <w:spacing w:after="0" w:line="240" w:lineRule="auto"/>
      </w:pPr>
      <w:r>
        <w:separator/>
      </w:r>
    </w:p>
  </w:footnote>
  <w:footnote w:type="continuationSeparator" w:id="0">
    <w:p w:rsidR="00CF04DE" w:rsidRDefault="003F1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4C0"/>
    <w:multiLevelType w:val="hybridMultilevel"/>
    <w:tmpl w:val="598CDB8A"/>
    <w:lvl w:ilvl="0" w:tplc="F03A9D4A">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436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66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E7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E6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45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23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2BB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AC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6D3339"/>
    <w:multiLevelType w:val="hybridMultilevel"/>
    <w:tmpl w:val="8FC60FC2"/>
    <w:lvl w:ilvl="0" w:tplc="E24298A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441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C6A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B8EF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E9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D690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82C7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6F6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D87A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A80ACF"/>
    <w:multiLevelType w:val="hybridMultilevel"/>
    <w:tmpl w:val="B780340C"/>
    <w:lvl w:ilvl="0" w:tplc="2320DC60">
      <w:start w:val="1"/>
      <w:numFmt w:val="bullet"/>
      <w:lvlText w:val="-"/>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A656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2A804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824B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48646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8670F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700B2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08393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26D9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D634EE"/>
    <w:multiLevelType w:val="hybridMultilevel"/>
    <w:tmpl w:val="845AEC50"/>
    <w:lvl w:ilvl="0" w:tplc="6B064B7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A2F7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2BC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E2B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039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200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EA6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907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8A70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0B"/>
    <w:rsid w:val="00014316"/>
    <w:rsid w:val="001832EF"/>
    <w:rsid w:val="0021350B"/>
    <w:rsid w:val="002B0A73"/>
    <w:rsid w:val="0036206D"/>
    <w:rsid w:val="003D7B44"/>
    <w:rsid w:val="003F131E"/>
    <w:rsid w:val="0045328B"/>
    <w:rsid w:val="00474DAA"/>
    <w:rsid w:val="004B2A23"/>
    <w:rsid w:val="005650E0"/>
    <w:rsid w:val="005D2395"/>
    <w:rsid w:val="00603993"/>
    <w:rsid w:val="00634414"/>
    <w:rsid w:val="00680C60"/>
    <w:rsid w:val="006C4E1E"/>
    <w:rsid w:val="006C4FF4"/>
    <w:rsid w:val="006D7B0A"/>
    <w:rsid w:val="008150D2"/>
    <w:rsid w:val="009762FB"/>
    <w:rsid w:val="00A52264"/>
    <w:rsid w:val="00BA791B"/>
    <w:rsid w:val="00C47320"/>
    <w:rsid w:val="00C562BB"/>
    <w:rsid w:val="00C72614"/>
    <w:rsid w:val="00CE17EB"/>
    <w:rsid w:val="00CF04DE"/>
    <w:rsid w:val="00D67253"/>
    <w:rsid w:val="00DB17F0"/>
    <w:rsid w:val="00E413D6"/>
    <w:rsid w:val="00F50AA2"/>
    <w:rsid w:val="00FC0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6AA703"/>
  <w15:docId w15:val="{E3B555B3-CEF0-4568-A3EC-2DF6528D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31" w:line="248" w:lineRule="auto"/>
      <w:ind w:left="10" w:right="2"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10" w:right="5" w:hanging="10"/>
      <w:jc w:val="center"/>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pPr>
      <w:keepNext/>
      <w:keepLines/>
      <w:spacing w:after="226" w:line="249" w:lineRule="auto"/>
      <w:ind w:left="10" w:hanging="10"/>
      <w:outlineLvl w:val="1"/>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nhideWhenUsed/>
    <w:rsid w:val="008150D2"/>
    <w:pPr>
      <w:tabs>
        <w:tab w:val="center" w:pos="4819"/>
        <w:tab w:val="right" w:pos="9638"/>
      </w:tabs>
      <w:spacing w:after="0" w:line="240" w:lineRule="auto"/>
      <w:ind w:left="3180" w:right="0"/>
    </w:pPr>
    <w:rPr>
      <w:rFonts w:ascii="Arial" w:eastAsia="Arial" w:hAnsi="Arial" w:cs="Arial"/>
      <w:sz w:val="22"/>
    </w:rPr>
  </w:style>
  <w:style w:type="character" w:customStyle="1" w:styleId="IntestazioneCarattere">
    <w:name w:val="Intestazione Carattere"/>
    <w:basedOn w:val="Carpredefinitoparagrafo"/>
    <w:link w:val="Intestazione"/>
    <w:rsid w:val="008150D2"/>
    <w:rPr>
      <w:rFonts w:ascii="Arial" w:eastAsia="Arial" w:hAnsi="Arial" w:cs="Arial"/>
      <w:color w:val="000000"/>
    </w:rPr>
  </w:style>
  <w:style w:type="character" w:styleId="Collegamentoipertestuale">
    <w:name w:val="Hyperlink"/>
    <w:basedOn w:val="Carpredefinitoparagrafo"/>
    <w:uiPriority w:val="99"/>
    <w:unhideWhenUsed/>
    <w:rsid w:val="008150D2"/>
    <w:rPr>
      <w:color w:val="0563C1" w:themeColor="hyperlink"/>
      <w:u w:val="single"/>
    </w:rPr>
  </w:style>
  <w:style w:type="paragraph" w:styleId="Testofumetto">
    <w:name w:val="Balloon Text"/>
    <w:basedOn w:val="Normale"/>
    <w:link w:val="TestofumettoCarattere"/>
    <w:uiPriority w:val="99"/>
    <w:semiHidden/>
    <w:unhideWhenUsed/>
    <w:rsid w:val="002B0A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A73"/>
    <w:rPr>
      <w:rFonts w:ascii="Segoe UI" w:eastAsia="Times New Roman" w:hAnsi="Segoe UI" w:cs="Segoe UI"/>
      <w:color w:val="000000"/>
      <w:sz w:val="18"/>
      <w:szCs w:val="18"/>
    </w:rPr>
  </w:style>
  <w:style w:type="paragraph" w:styleId="NormaleWeb">
    <w:name w:val="Normal (Web)"/>
    <w:basedOn w:val="Normale"/>
    <w:uiPriority w:val="99"/>
    <w:semiHidden/>
    <w:unhideWhenUsed/>
    <w:rsid w:val="00014316"/>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3142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tripani@comune.rovato.bs.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tripani@comune.rovato.bs.it" TargetMode="External"/><Relationship Id="rId4" Type="http://schemas.openxmlformats.org/officeDocument/2006/relationships/webSettings" Target="webSettings.xml"/><Relationship Id="rId9" Type="http://schemas.openxmlformats.org/officeDocument/2006/relationships/hyperlink" Target="mailto:protocollo@pec.comune.rovato.bs.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1694</Words>
  <Characters>9658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IDC_48_CUC_AVVISO MANIFESTAZIONE DI INTERESSE - rev. 01 - 11.05.18</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IDC_48_CUC_AVVISO MANIFESTAZIONE DI INTERESSE - rev. 01 - 11.05.18</dc:title>
  <dc:subject/>
  <dc:creator>cuc2</dc:creator>
  <cp:keywords/>
  <cp:lastModifiedBy>Giorgio Facchetti</cp:lastModifiedBy>
  <cp:revision>19</cp:revision>
  <cp:lastPrinted>2020-06-15T10:34:00Z</cp:lastPrinted>
  <dcterms:created xsi:type="dcterms:W3CDTF">2020-05-11T06:55:00Z</dcterms:created>
  <dcterms:modified xsi:type="dcterms:W3CDTF">2020-06-16T09:44:00Z</dcterms:modified>
</cp:coreProperties>
</file>